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2021年</w:t>
      </w:r>
      <w:r>
        <w:rPr>
          <w:rFonts w:hint="eastAsia"/>
          <w:lang w:eastAsia="zh-CN"/>
        </w:rPr>
        <w:t>方家屯镇扶贫部门工作总结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按照上级五年过渡期要求，完成乡村振兴机构组建。落实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巩固拓展脱贫攻坚成果</w:t>
      </w:r>
      <w:r>
        <w:rPr>
          <w:rFonts w:hint="eastAsia" w:ascii="宋体" w:hAnsi="宋体" w:eastAsia="宋体" w:cs="宋体"/>
          <w:sz w:val="28"/>
          <w:szCs w:val="28"/>
        </w:rPr>
        <w:t>专项资金计划，完成项目建设挂图作战清单制定。结合脱贫攻坚普查成果，制定扶贫项目资产统计调查计划。制定防止返贫致贫动态监测工作方案，落实日常监测、筛查预警及分类认定办法。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完成到户产业扶贫项目申报和资金拨付；完成资产收益扶贫申报项目并入库和招标前期手续；完成基础设施项目申报和确认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,完成</w:t>
      </w:r>
      <w:r>
        <w:rPr>
          <w:rFonts w:hint="eastAsia" w:ascii="宋体" w:hAnsi="宋体" w:eastAsia="宋体" w:cs="宋体"/>
          <w:sz w:val="28"/>
          <w:szCs w:val="28"/>
        </w:rPr>
        <w:t>小额贷款贴息计划。完成雨露行动计划制定和排查工作；按月核实脱贫人口医疗保险人员信息变动情况并实时参保，完成季度报销工作。组织开展扶贫项目资产管理培训，建立项目及资产建设、管理台账。制定《康平县扶贫项目资产管理及管护办法》。落实返贫致贫动态帮扶办法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完成到户产业扶贫项目乡镇、村初验；组织资产收益扶贫项目施工并定期调度；组织基础设施项目施工并定期调度；组织危房改造项目施工并定期调度；完成小额贷款贴息入户核实工作。完成雨露计划任务落实；按月核实脱贫人口医疗保险人员信息变动情况并实时参保，按季度实施报销。落实《康平县扶贫项目资产管理及管护办法》。落实返贫致贫动态帮扶办法。开展巩固拓展脱贫攻坚成果专项督查检查，推进各项政策措施落实、落地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完成到户产业扶贫项目县级验收；完成资产收益扶贫项目验收；完成基础设施项目和危房改造项目验收；完成全年小额贷款贴息信息情况汇总。完成雨露计划任务落实；按月核实脱贫人口医疗保险人员信息变动情况并实时参保，按季度实施报销。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</w:p>
    <w:p>
      <w:pPr>
        <w:ind w:firstLine="5880" w:firstLineChars="2100"/>
        <w:rPr>
          <w:rFonts w:hint="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方家屯镇扶贫部门</w:t>
      </w:r>
    </w:p>
    <w:p>
      <w:pPr>
        <w:ind w:firstLine="5600" w:firstLineChars="20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2021年12月24日</w:t>
      </w:r>
    </w:p>
    <w:p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B9218B"/>
    <w:rsid w:val="07053F63"/>
    <w:rsid w:val="13453400"/>
    <w:rsid w:val="16003FAA"/>
    <w:rsid w:val="3BC136BC"/>
    <w:rsid w:val="3D246DEA"/>
    <w:rsid w:val="49D730D0"/>
    <w:rsid w:val="57353D05"/>
    <w:rsid w:val="61916BAA"/>
    <w:rsid w:val="63B87F3D"/>
    <w:rsid w:val="6F579504"/>
    <w:rsid w:val="71B9218B"/>
    <w:rsid w:val="73626993"/>
    <w:rsid w:val="78A010CC"/>
    <w:rsid w:val="7E0F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2021-12-10T08:57:00Z</dcterms:created>
  <dc:creator>莫拉古</dc:creator>
  <cp:lastModifiedBy>user</cp:lastModifiedBy>
  <cp:lastPrinted>2022-01-04T10:45:00Z</cp:lastPrinted>
  <dcterms:modified xsi:type="dcterms:W3CDTF">2022-11-16T10:02:02Z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  <property fmtid="{D5CDD505-2E9C-101B-9397-08002B2CF9AE}" pid="3" name="ICV">
    <vt:lpwstr>B8AFC441286847D7978FBA66CBA3801E</vt:lpwstr>
  </property>
</Properties>
</file>