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3B6D20">
      <w:pPr>
        <w:adjustRightInd/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康平县发展和改革局2016年度</w:t>
      </w:r>
    </w:p>
    <w:p w14:paraId="423EC1CC">
      <w:pPr>
        <w:adjustRightInd/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决算分析报告</w:t>
      </w:r>
    </w:p>
    <w:p w14:paraId="636E8D4C">
      <w:pPr>
        <w:adjustRightInd/>
        <w:spacing w:after="0"/>
        <w:jc w:val="center"/>
        <w:rPr>
          <w:rFonts w:ascii="仿宋" w:hAnsi="仿宋" w:eastAsia="仿宋"/>
          <w:sz w:val="32"/>
          <w:szCs w:val="32"/>
        </w:rPr>
      </w:pPr>
    </w:p>
    <w:p w14:paraId="0E5B0A7B">
      <w:pPr>
        <w:adjustRightInd/>
        <w:spacing w:after="0"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一、主要职能</w:t>
      </w:r>
    </w:p>
    <w:p w14:paraId="561F5D9E">
      <w:pPr>
        <w:adjustRightInd/>
        <w:spacing w:after="0"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sym w:font="Wingdings" w:char="F081"/>
      </w:r>
      <w:r>
        <w:rPr>
          <w:rFonts w:hint="eastAsia" w:ascii="仿宋" w:hAnsi="仿宋" w:eastAsia="仿宋"/>
          <w:sz w:val="32"/>
          <w:szCs w:val="32"/>
        </w:rPr>
        <w:t>贯彻执行国家、省、市关于国民经济和社会发展的方针、政策，研究提出全县国民经济和社会发展战略，编制中长期规划和年度发展计划。编制区域经济发展规划。</w:t>
      </w:r>
    </w:p>
    <w:p w14:paraId="08269782">
      <w:pPr>
        <w:adjustRightInd/>
        <w:spacing w:after="0"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sym w:font="Wingdings" w:char="F082"/>
      </w:r>
      <w:r>
        <w:rPr>
          <w:rFonts w:hint="eastAsia" w:ascii="仿宋" w:hAnsi="仿宋" w:eastAsia="仿宋"/>
          <w:sz w:val="32"/>
          <w:szCs w:val="32"/>
        </w:rPr>
        <w:t>搞好资源开发、生产力布局与开发、新兴产业的培植与开发。</w:t>
      </w:r>
    </w:p>
    <w:p w14:paraId="586252EC">
      <w:pPr>
        <w:adjustRightInd/>
        <w:spacing w:after="0"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sym w:font="Wingdings" w:char="F083"/>
      </w:r>
      <w:r>
        <w:rPr>
          <w:rFonts w:hint="eastAsia" w:ascii="仿宋" w:hAnsi="仿宋" w:eastAsia="仿宋"/>
          <w:sz w:val="32"/>
          <w:szCs w:val="32"/>
        </w:rPr>
        <w:t>协调经济与资源、环境发展领域的重大问题，推进可持续发展战略的实施。研究和提出全县经济结构调整与产业发展目标及措施，协调平衡产业结构、地区结构、城乡结构等重大问题。</w:t>
      </w:r>
    </w:p>
    <w:p w14:paraId="4361D8B0">
      <w:pPr>
        <w:adjustRightInd/>
        <w:spacing w:after="0"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sym w:font="Wingdings" w:char="F083"/>
      </w:r>
      <w:r>
        <w:rPr>
          <w:rFonts w:hint="eastAsia" w:ascii="仿宋" w:hAnsi="仿宋" w:eastAsia="仿宋"/>
          <w:sz w:val="32"/>
          <w:szCs w:val="32"/>
        </w:rPr>
        <w:t>引导和促进全县经济结构合理化和区域经济协调发展；研究提出全县固定资产投资规模。</w:t>
      </w:r>
    </w:p>
    <w:p w14:paraId="68E19BF4">
      <w:pPr>
        <w:adjustRightInd/>
        <w:spacing w:after="0"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做好科学技术、教育、文化、卫生等社会事业与全县国民经济和社会发展的衔接平衡。</w:t>
      </w:r>
    </w:p>
    <w:p w14:paraId="382663FF">
      <w:pPr>
        <w:adjustRightInd/>
        <w:spacing w:after="0"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负责推进风力发电、光伏发电、碳交易等能源项目和通航机场项目进展。</w:t>
      </w:r>
    </w:p>
    <w:p w14:paraId="69E2A60F">
      <w:pPr>
        <w:adjustRightInd/>
        <w:spacing w:after="0"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完成县委、县政府交办的其他工作。</w:t>
      </w:r>
    </w:p>
    <w:p w14:paraId="1BA55863">
      <w:pPr>
        <w:pStyle w:val="5"/>
        <w:numPr>
          <w:ilvl w:val="0"/>
          <w:numId w:val="1"/>
        </w:numPr>
        <w:spacing w:before="0" w:beforeAutospacing="0" w:after="0" w:afterAutospacing="0" w:line="6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单位机构设置</w:t>
      </w:r>
    </w:p>
    <w:p w14:paraId="5B58D467">
      <w:pPr>
        <w:pStyle w:val="5"/>
        <w:spacing w:before="0" w:beforeAutospacing="0" w:after="0" w:afterAutospacing="0" w:line="60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康平县发展和改革局是一个独立编制机构。</w:t>
      </w:r>
      <w:bookmarkStart w:id="0" w:name="_GoBack"/>
      <w:bookmarkEnd w:id="0"/>
    </w:p>
    <w:p w14:paraId="7F830D61">
      <w:pPr>
        <w:spacing w:after="0" w:line="600" w:lineRule="exact"/>
        <w:ind w:left="36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三、预决算收支增减变化情况</w:t>
      </w:r>
    </w:p>
    <w:p w14:paraId="53AEA237">
      <w:pPr>
        <w:spacing w:after="0" w:line="60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仿宋" w:hAnsi="仿宋" w:eastAsia="仿宋"/>
          <w:sz w:val="32"/>
          <w:szCs w:val="32"/>
        </w:rPr>
        <w:t>康平县发展和改革局</w:t>
      </w:r>
      <w:r>
        <w:rPr>
          <w:rFonts w:hint="eastAsia" w:ascii="仿宋_GB2312" w:hAnsi="仿宋_GB2312" w:eastAsia="仿宋_GB2312" w:cs="仿宋_GB2312"/>
          <w:sz w:val="32"/>
          <w:szCs w:val="32"/>
        </w:rPr>
        <w:t>各项经费均为财政拨款，</w:t>
      </w:r>
      <w:r>
        <w:rPr>
          <w:rFonts w:hint="eastAsia" w:ascii="仿宋" w:hAnsi="仿宋" w:eastAsia="仿宋"/>
          <w:sz w:val="32"/>
          <w:szCs w:val="32"/>
        </w:rPr>
        <w:t>财政拨款收入年初预算数1844163.81元，调整预算数2103635.81元，决算数2103635.81元。各项支出均按年初预算进行支出，支出的年初预算数1844163.81元，调整预算数2103635.81元，决算数2103635.81元。</w:t>
      </w:r>
    </w:p>
    <w:p w14:paraId="467AFE75">
      <w:pPr>
        <w:adjustRightInd/>
        <w:spacing w:after="0" w:line="60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四、资产情况</w:t>
      </w:r>
    </w:p>
    <w:p w14:paraId="2053C05E">
      <w:pPr>
        <w:adjustRightInd/>
        <w:spacing w:after="0" w:line="560" w:lineRule="exact"/>
        <w:ind w:firstLine="555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康平县发展和改革局2016年资产总额年初数3014247.22元，年末数3734068.01元，增加719820.79元。</w:t>
      </w:r>
    </w:p>
    <w:p w14:paraId="4FDFE1DD">
      <w:pPr>
        <w:adjustRightInd/>
        <w:spacing w:after="0" w:line="56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五、三公经费情况</w:t>
      </w:r>
    </w:p>
    <w:p w14:paraId="12831AB0">
      <w:pPr>
        <w:adjustRightInd/>
        <w:spacing w:after="0" w:line="56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康平县发展和改革局2016年无三公经费。</w:t>
      </w:r>
    </w:p>
    <w:p w14:paraId="7E3055DB">
      <w:pPr>
        <w:adjustRightInd/>
        <w:spacing w:after="0" w:line="56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六、政府采购情况</w:t>
      </w:r>
    </w:p>
    <w:p w14:paraId="6F76A595">
      <w:pPr>
        <w:adjustRightInd/>
        <w:spacing w:after="0" w:line="560" w:lineRule="exact"/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康平县发展和改革局2016年无政府采购项目。</w:t>
      </w:r>
    </w:p>
    <w:p w14:paraId="025482F6">
      <w:pPr>
        <w:adjustRightInd/>
        <w:spacing w:after="0" w:line="560" w:lineRule="exact"/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七、机关运行费安排</w:t>
      </w:r>
    </w:p>
    <w:p w14:paraId="387D9E85">
      <w:pPr>
        <w:adjustRightInd/>
        <w:spacing w:after="0" w:line="560" w:lineRule="exac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2016年机关运行费无</w:t>
      </w:r>
    </w:p>
    <w:p w14:paraId="6AAA7224">
      <w:pPr>
        <w:adjustRightInd/>
        <w:spacing w:after="0" w:line="600" w:lineRule="exact"/>
        <w:ind w:firstLine="3840" w:firstLineChars="1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</w:t>
      </w:r>
    </w:p>
    <w:p w14:paraId="482E3CB9">
      <w:pPr>
        <w:adjustRightInd/>
        <w:spacing w:after="0" w:line="60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            康平县发展和改革局</w:t>
      </w:r>
    </w:p>
    <w:p w14:paraId="2E151CB1">
      <w:pPr>
        <w:adjustRightInd/>
        <w:spacing w:after="0" w:line="600" w:lineRule="exact"/>
        <w:ind w:firstLine="4480" w:firstLineChars="14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2017年6月2日</w:t>
      </w:r>
    </w:p>
    <w:sectPr>
      <w:headerReference r:id="rId4" w:type="default"/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7604674"/>
    </w:sdtPr>
    <w:sdtContent>
      <w:p w14:paraId="1A76E9D2"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31C0CF61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1166AF"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4330FD"/>
    <w:multiLevelType w:val="singleLevel"/>
    <w:tmpl w:val="594330FD"/>
    <w:lvl w:ilvl="0" w:tentative="0">
      <w:start w:val="2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2"/>
  </w:compat>
  <w:docVars>
    <w:docVar w:name="commondata" w:val="eyJoZGlkIjoiNzRlNzU1ZTVmN2IwZDBiYTU3MDUwMTAyZmJhMjY4Y2UifQ=="/>
  </w:docVars>
  <w:rsids>
    <w:rsidRoot w:val="00D31D50"/>
    <w:rsid w:val="00055381"/>
    <w:rsid w:val="001215B2"/>
    <w:rsid w:val="001340B7"/>
    <w:rsid w:val="001A49C1"/>
    <w:rsid w:val="00231E23"/>
    <w:rsid w:val="002F0E5E"/>
    <w:rsid w:val="00315E40"/>
    <w:rsid w:val="00323B43"/>
    <w:rsid w:val="00342251"/>
    <w:rsid w:val="003D37D8"/>
    <w:rsid w:val="00426133"/>
    <w:rsid w:val="004358AB"/>
    <w:rsid w:val="00463126"/>
    <w:rsid w:val="004C3F3D"/>
    <w:rsid w:val="004C6D11"/>
    <w:rsid w:val="004D1C20"/>
    <w:rsid w:val="004D43CD"/>
    <w:rsid w:val="00661890"/>
    <w:rsid w:val="007A6255"/>
    <w:rsid w:val="007F44DD"/>
    <w:rsid w:val="008B7726"/>
    <w:rsid w:val="009367E2"/>
    <w:rsid w:val="00996A98"/>
    <w:rsid w:val="00B17AB9"/>
    <w:rsid w:val="00C159DA"/>
    <w:rsid w:val="00C62071"/>
    <w:rsid w:val="00D31D50"/>
    <w:rsid w:val="00DB0257"/>
    <w:rsid w:val="00DD1CA5"/>
    <w:rsid w:val="00DD5410"/>
    <w:rsid w:val="00F07681"/>
    <w:rsid w:val="00F3631E"/>
    <w:rsid w:val="00FA0D1A"/>
    <w:rsid w:val="00FC3B4D"/>
    <w:rsid w:val="00FF7D5E"/>
    <w:rsid w:val="1DC94F39"/>
    <w:rsid w:val="20B14D9C"/>
    <w:rsid w:val="24FB4007"/>
    <w:rsid w:val="3DAA6ECF"/>
    <w:rsid w:val="470B7083"/>
    <w:rsid w:val="4C5E1A87"/>
    <w:rsid w:val="55932458"/>
    <w:rsid w:val="586B6C68"/>
    <w:rsid w:val="59F02D01"/>
    <w:rsid w:val="6BD14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uiPriority w:val="99"/>
    <w:pPr>
      <w:spacing w:after="0"/>
    </w:pPr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character" w:customStyle="1" w:styleId="8">
    <w:name w:val="页眉 Char"/>
    <w:basedOn w:val="7"/>
    <w:link w:val="4"/>
    <w:semiHidden/>
    <w:qFormat/>
    <w:uiPriority w:val="99"/>
    <w:rPr>
      <w:rFonts w:ascii="Tahoma" w:hAnsi="Tahoma"/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rFonts w:ascii="Tahoma" w:hAnsi="Tahoma"/>
      <w:sz w:val="18"/>
      <w:szCs w:val="18"/>
    </w:rPr>
  </w:style>
  <w:style w:type="paragraph" w:customStyle="1" w:styleId="10">
    <w:name w:val="列出段落1"/>
    <w:basedOn w:val="1"/>
    <w:qFormat/>
    <w:uiPriority w:val="34"/>
    <w:pPr>
      <w:ind w:firstLine="420" w:firstLineChars="200"/>
    </w:pPr>
  </w:style>
  <w:style w:type="character" w:customStyle="1" w:styleId="11">
    <w:name w:val="批注框文本 Char"/>
    <w:basedOn w:val="7"/>
    <w:link w:val="2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647</Words>
  <Characters>751</Characters>
  <Lines>5</Lines>
  <Paragraphs>1</Paragraphs>
  <TotalTime>5</TotalTime>
  <ScaleCrop>false</ScaleCrop>
  <LinksUpToDate>false</LinksUpToDate>
  <CharactersWithSpaces>815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Administrator</cp:lastModifiedBy>
  <dcterms:modified xsi:type="dcterms:W3CDTF">2024-08-29T07:57:00Z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59B8A73366534268A470E87F9253824B_12</vt:lpwstr>
  </property>
</Properties>
</file>