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49FCF">
      <w:pPr>
        <w:adjustRightInd/>
        <w:jc w:val="both"/>
        <w:rPr>
          <w:rFonts w:hint="eastAsia" w:ascii="黑体" w:hAnsi="黑体" w:eastAsia="黑体"/>
          <w:sz w:val="44"/>
          <w:szCs w:val="44"/>
          <w:lang w:eastAsia="zh-CN"/>
        </w:rPr>
      </w:pPr>
      <w:r>
        <w:rPr>
          <w:rFonts w:hint="eastAsia" w:ascii="黑体" w:hAnsi="黑体" w:eastAsia="黑体"/>
          <w:sz w:val="44"/>
          <w:szCs w:val="44"/>
          <w:lang w:eastAsia="zh-CN"/>
        </w:rPr>
        <w:t>中国共产党沈阳市康平县纪律检查委员会</w:t>
      </w:r>
    </w:p>
    <w:p w14:paraId="50CE785B">
      <w:pPr>
        <w:adjustRightInd/>
        <w:jc w:val="center"/>
        <w:rPr>
          <w:rFonts w:ascii="黑体" w:hAnsi="黑体" w:eastAsia="黑体"/>
          <w:sz w:val="44"/>
          <w:szCs w:val="44"/>
        </w:rPr>
      </w:pPr>
      <w:r>
        <w:rPr>
          <w:rFonts w:hint="eastAsia" w:ascii="黑体" w:hAnsi="黑体" w:eastAsia="黑体"/>
          <w:sz w:val="44"/>
          <w:szCs w:val="44"/>
        </w:rPr>
        <w:t>2016年度决算</w:t>
      </w:r>
      <w:r>
        <w:rPr>
          <w:rFonts w:hint="eastAsia" w:ascii="黑体" w:hAnsi="黑体" w:eastAsia="黑体"/>
          <w:sz w:val="44"/>
          <w:szCs w:val="44"/>
          <w:lang w:eastAsia="zh-CN"/>
        </w:rPr>
        <w:t>公开文字说明</w:t>
      </w:r>
    </w:p>
    <w:p w14:paraId="02F892F4">
      <w:pPr>
        <w:adjustRightInd/>
        <w:jc w:val="center"/>
        <w:rPr>
          <w:rFonts w:ascii="仿宋" w:hAnsi="仿宋" w:eastAsia="仿宋"/>
          <w:sz w:val="32"/>
          <w:szCs w:val="32"/>
        </w:rPr>
      </w:pPr>
    </w:p>
    <w:p w14:paraId="635B6E18">
      <w:pPr>
        <w:keepNext w:val="0"/>
        <w:keepLines w:val="0"/>
        <w:pageBreakBefore w:val="0"/>
        <w:widowControl/>
        <w:numPr>
          <w:ilvl w:val="0"/>
          <w:numId w:val="0"/>
        </w:numPr>
        <w:kinsoku/>
        <w:wordWrap/>
        <w:overflowPunct/>
        <w:topLinePunct w:val="0"/>
        <w:autoSpaceDE/>
        <w:autoSpaceDN/>
        <w:bidi w:val="0"/>
        <w:adjustRightInd/>
        <w:spacing w:after="0" w:line="560" w:lineRule="exact"/>
        <w:ind w:right="0" w:rightChars="0"/>
        <w:jc w:val="left"/>
        <w:textAlignment w:val="auto"/>
        <w:outlineLvl w:val="9"/>
        <w:rPr>
          <w:rFonts w:hint="eastAsia" w:ascii="仿宋" w:hAnsi="仿宋" w:eastAsia="仿宋"/>
          <w:sz w:val="32"/>
          <w:szCs w:val="32"/>
        </w:rPr>
      </w:pPr>
      <w:r>
        <w:rPr>
          <w:rFonts w:hint="eastAsia" w:ascii="仿宋" w:hAnsi="仿宋" w:eastAsia="仿宋"/>
          <w:sz w:val="32"/>
          <w:szCs w:val="32"/>
          <w:lang w:eastAsia="zh-CN"/>
        </w:rPr>
        <w:t>一、</w:t>
      </w:r>
      <w:r>
        <w:rPr>
          <w:rFonts w:hint="eastAsia" w:ascii="仿宋" w:hAnsi="仿宋" w:eastAsia="仿宋"/>
          <w:sz w:val="32"/>
          <w:szCs w:val="32"/>
        </w:rPr>
        <w:t>主要职能：</w:t>
      </w:r>
    </w:p>
    <w:p w14:paraId="31B8618A">
      <w:pPr>
        <w:keepNext w:val="0"/>
        <w:keepLines w:val="0"/>
        <w:pageBreakBefore w:val="0"/>
        <w:widowControl/>
        <w:numPr>
          <w:ilvl w:val="0"/>
          <w:numId w:val="0"/>
        </w:numPr>
        <w:kinsoku/>
        <w:wordWrap/>
        <w:overflowPunct/>
        <w:topLinePunct w:val="0"/>
        <w:autoSpaceDE/>
        <w:autoSpaceDN/>
        <w:bidi w:val="0"/>
        <w:adjustRightInd/>
        <w:spacing w:after="0" w:line="560" w:lineRule="exact"/>
        <w:ind w:left="0" w:leftChars="0" w:right="0" w:rightChars="0"/>
        <w:jc w:val="left"/>
        <w:textAlignment w:val="auto"/>
        <w:outlineLvl w:val="9"/>
        <w:rPr>
          <w:rFonts w:hint="eastAsia" w:ascii="仿宋" w:hAnsi="仿宋" w:eastAsia="仿宋"/>
          <w:sz w:val="32"/>
          <w:szCs w:val="32"/>
        </w:rPr>
      </w:pPr>
      <w:r>
        <w:rPr>
          <w:rFonts w:hint="eastAsia" w:ascii="仿宋" w:hAnsi="仿宋" w:eastAsia="仿宋"/>
          <w:sz w:val="32"/>
          <w:szCs w:val="32"/>
          <w:lang w:val="en-US" w:eastAsia="zh-CN"/>
        </w:rPr>
        <w:t xml:space="preserve">    中共康平县纪委在康平县党委和沈阳市纪委领导下，在党内监督方面履行下列职责：</w:t>
      </w:r>
    </w:p>
    <w:p w14:paraId="2FBE0C45">
      <w:pPr>
        <w:keepNext w:val="0"/>
        <w:keepLines w:val="0"/>
        <w:pageBreakBefore w:val="0"/>
        <w:widowControl/>
        <w:numPr>
          <w:ilvl w:val="0"/>
          <w:numId w:val="1"/>
        </w:numPr>
        <w:tabs>
          <w:tab w:val="left" w:pos="1100"/>
        </w:tabs>
        <w:kinsoku/>
        <w:wordWrap/>
        <w:overflowPunct/>
        <w:topLinePunct w:val="0"/>
        <w:autoSpaceDE/>
        <w:autoSpaceDN/>
        <w:bidi w:val="0"/>
        <w:adjustRightInd/>
        <w:spacing w:after="0" w:line="560" w:lineRule="exact"/>
        <w:ind w:left="0" w:leftChars="0" w:right="0" w:rightChars="0" w:firstLine="640" w:firstLineChars="200"/>
        <w:jc w:val="left"/>
        <w:textAlignment w:val="auto"/>
        <w:outlineLvl w:val="9"/>
        <w:rPr>
          <w:rFonts w:hint="eastAsia" w:ascii="仿宋" w:hAnsi="仿宋" w:eastAsia="仿宋"/>
          <w:sz w:val="32"/>
          <w:szCs w:val="32"/>
        </w:rPr>
      </w:pPr>
      <w:r>
        <w:rPr>
          <w:rFonts w:hint="eastAsia" w:ascii="仿宋" w:hAnsi="仿宋" w:eastAsia="仿宋"/>
          <w:sz w:val="32"/>
          <w:szCs w:val="32"/>
          <w:lang w:val="en-US" w:eastAsia="zh-CN"/>
        </w:rPr>
        <w:t>协助同级党的委员会组织协调党内监督工作，组织开展对党内监督工作的督促检查；</w:t>
      </w:r>
    </w:p>
    <w:p w14:paraId="2B967DE7">
      <w:pPr>
        <w:keepNext w:val="0"/>
        <w:keepLines w:val="0"/>
        <w:pageBreakBefore w:val="0"/>
        <w:widowControl/>
        <w:numPr>
          <w:ilvl w:val="0"/>
          <w:numId w:val="1"/>
        </w:numPr>
        <w:tabs>
          <w:tab w:val="left" w:pos="1100"/>
        </w:tabs>
        <w:kinsoku/>
        <w:wordWrap/>
        <w:overflowPunct/>
        <w:topLinePunct w:val="0"/>
        <w:autoSpaceDE/>
        <w:autoSpaceDN/>
        <w:bidi w:val="0"/>
        <w:adjustRightInd/>
        <w:spacing w:after="0" w:line="560" w:lineRule="exact"/>
        <w:ind w:left="0" w:leftChars="0" w:right="0" w:rightChars="0" w:firstLine="640" w:firstLineChars="200"/>
        <w:jc w:val="left"/>
        <w:textAlignment w:val="auto"/>
        <w:outlineLvl w:val="9"/>
        <w:rPr>
          <w:rFonts w:hint="eastAsia" w:ascii="仿宋" w:hAnsi="仿宋" w:eastAsia="仿宋"/>
          <w:sz w:val="32"/>
          <w:szCs w:val="32"/>
        </w:rPr>
      </w:pPr>
      <w:r>
        <w:rPr>
          <w:rFonts w:hint="eastAsia" w:ascii="仿宋" w:hAnsi="仿宋" w:eastAsia="仿宋"/>
          <w:sz w:val="32"/>
          <w:szCs w:val="32"/>
          <w:lang w:val="en-US" w:eastAsia="zh-CN"/>
        </w:rPr>
        <w:t>对党员领导干部履行职责和行使权力情况进行监督；</w:t>
      </w:r>
    </w:p>
    <w:p w14:paraId="0BFAE1DA">
      <w:pPr>
        <w:keepNext w:val="0"/>
        <w:keepLines w:val="0"/>
        <w:pageBreakBefore w:val="0"/>
        <w:widowControl/>
        <w:numPr>
          <w:ilvl w:val="0"/>
          <w:numId w:val="1"/>
        </w:numPr>
        <w:tabs>
          <w:tab w:val="left" w:pos="1100"/>
        </w:tabs>
        <w:kinsoku/>
        <w:wordWrap/>
        <w:overflowPunct/>
        <w:topLinePunct w:val="0"/>
        <w:autoSpaceDE/>
        <w:autoSpaceDN/>
        <w:bidi w:val="0"/>
        <w:adjustRightInd/>
        <w:spacing w:after="0" w:line="560" w:lineRule="exact"/>
        <w:ind w:left="0" w:leftChars="0" w:right="0" w:rightChars="0" w:firstLine="640" w:firstLineChars="200"/>
        <w:jc w:val="left"/>
        <w:textAlignment w:val="auto"/>
        <w:outlineLvl w:val="9"/>
        <w:rPr>
          <w:rFonts w:hint="eastAsia" w:ascii="仿宋" w:hAnsi="仿宋" w:eastAsia="仿宋"/>
          <w:sz w:val="32"/>
          <w:szCs w:val="32"/>
        </w:rPr>
      </w:pPr>
      <w:r>
        <w:rPr>
          <w:rFonts w:hint="eastAsia" w:ascii="仿宋" w:hAnsi="仿宋" w:eastAsia="仿宋"/>
          <w:sz w:val="32"/>
          <w:szCs w:val="32"/>
          <w:lang w:val="en-US" w:eastAsia="zh-CN"/>
        </w:rPr>
        <w:t>检查和处理党的组织和党员违反党的章程和其他党内法规的比较重要或复杂的案件；</w:t>
      </w:r>
    </w:p>
    <w:p w14:paraId="61FE7E6F">
      <w:pPr>
        <w:keepNext w:val="0"/>
        <w:keepLines w:val="0"/>
        <w:pageBreakBefore w:val="0"/>
        <w:widowControl/>
        <w:numPr>
          <w:ilvl w:val="0"/>
          <w:numId w:val="1"/>
        </w:numPr>
        <w:tabs>
          <w:tab w:val="left" w:pos="1100"/>
        </w:tabs>
        <w:kinsoku/>
        <w:wordWrap/>
        <w:overflowPunct/>
        <w:topLinePunct w:val="0"/>
        <w:autoSpaceDE/>
        <w:autoSpaceDN/>
        <w:bidi w:val="0"/>
        <w:adjustRightInd/>
        <w:spacing w:after="0" w:line="560" w:lineRule="exact"/>
        <w:ind w:left="0" w:leftChars="0" w:right="0" w:rightChars="0" w:firstLine="640" w:firstLineChars="200"/>
        <w:jc w:val="left"/>
        <w:textAlignment w:val="auto"/>
        <w:outlineLvl w:val="9"/>
        <w:rPr>
          <w:rFonts w:hint="eastAsia" w:ascii="仿宋" w:hAnsi="仿宋" w:eastAsia="仿宋"/>
          <w:sz w:val="32"/>
          <w:szCs w:val="32"/>
        </w:rPr>
      </w:pPr>
      <w:r>
        <w:rPr>
          <w:rFonts w:hint="eastAsia" w:ascii="仿宋" w:hAnsi="仿宋" w:eastAsia="仿宋"/>
          <w:sz w:val="32"/>
          <w:szCs w:val="32"/>
          <w:lang w:val="en-US" w:eastAsia="zh-CN"/>
        </w:rPr>
        <w:t>向同级党委和上一级纪委报告党内监督工作情况，提出建议，依照权限组织起草、制定有关规定和制度，作出关于维护党纪的决定；</w:t>
      </w:r>
    </w:p>
    <w:p w14:paraId="79B1EE40">
      <w:pPr>
        <w:keepNext w:val="0"/>
        <w:keepLines w:val="0"/>
        <w:pageBreakBefore w:val="0"/>
        <w:widowControl/>
        <w:numPr>
          <w:ilvl w:val="0"/>
          <w:numId w:val="1"/>
        </w:numPr>
        <w:tabs>
          <w:tab w:val="left" w:pos="1100"/>
        </w:tabs>
        <w:kinsoku/>
        <w:wordWrap/>
        <w:overflowPunct/>
        <w:topLinePunct w:val="0"/>
        <w:autoSpaceDE/>
        <w:autoSpaceDN/>
        <w:bidi w:val="0"/>
        <w:adjustRightInd/>
        <w:spacing w:after="0" w:line="560" w:lineRule="exact"/>
        <w:ind w:left="0" w:leftChars="0" w:right="0" w:rightChars="0" w:firstLine="640" w:firstLineChars="200"/>
        <w:jc w:val="left"/>
        <w:textAlignment w:val="auto"/>
        <w:outlineLvl w:val="9"/>
        <w:rPr>
          <w:rFonts w:hint="eastAsia" w:ascii="仿宋" w:hAnsi="仿宋" w:eastAsia="仿宋"/>
          <w:sz w:val="32"/>
          <w:szCs w:val="32"/>
        </w:rPr>
      </w:pPr>
      <w:r>
        <w:rPr>
          <w:rFonts w:hint="eastAsia" w:ascii="仿宋" w:hAnsi="仿宋" w:eastAsia="仿宋"/>
          <w:sz w:val="32"/>
          <w:szCs w:val="32"/>
          <w:lang w:val="en-US" w:eastAsia="zh-CN"/>
        </w:rPr>
        <w:t>受理对党组织和党员违犯党纪行为的检举和党员的控告、申诉，保障党员的权利。</w:t>
      </w:r>
    </w:p>
    <w:p w14:paraId="0C7C7250">
      <w:pPr>
        <w:pStyle w:val="4"/>
        <w:keepNext w:val="0"/>
        <w:keepLines w:val="0"/>
        <w:pageBreakBefore w:val="0"/>
        <w:widowControl/>
        <w:numPr>
          <w:ilvl w:val="0"/>
          <w:numId w:val="2"/>
        </w:numPr>
        <w:kinsoku/>
        <w:wordWrap/>
        <w:overflowPunct/>
        <w:topLinePunct w:val="0"/>
        <w:autoSpaceDE/>
        <w:autoSpaceDN/>
        <w:bidi w:val="0"/>
        <w:adjustRightInd/>
        <w:spacing w:before="0" w:beforeAutospacing="0" w:after="0" w:afterAutospacing="0" w:line="560" w:lineRule="exact"/>
        <w:ind w:left="0" w:leftChars="0" w:right="0" w:rightChars="0" w:firstLine="640" w:firstLineChars="200"/>
        <w:jc w:val="left"/>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单位机构设置</w:t>
      </w:r>
    </w:p>
    <w:p w14:paraId="7D8BF081">
      <w:pPr>
        <w:pStyle w:val="4"/>
        <w:keepNext w:val="0"/>
        <w:keepLines w:val="0"/>
        <w:pageBreakBefore w:val="0"/>
        <w:widowControl/>
        <w:numPr>
          <w:ilvl w:val="0"/>
          <w:numId w:val="0"/>
        </w:numPr>
        <w:kinsoku/>
        <w:wordWrap/>
        <w:overflowPunct/>
        <w:topLinePunct w:val="0"/>
        <w:autoSpaceDE/>
        <w:autoSpaceDN/>
        <w:bidi w:val="0"/>
        <w:adjustRightInd/>
        <w:spacing w:before="0" w:beforeAutospacing="0" w:after="0" w:afterAutospacing="0" w:line="560" w:lineRule="exact"/>
        <w:ind w:leftChars="200" w:right="0" w:rightChars="0"/>
        <w:jc w:val="left"/>
        <w:textAlignment w:val="auto"/>
        <w:outlineLvl w:val="9"/>
        <w:rPr>
          <w:rFonts w:ascii="仿宋" w:hAnsi="仿宋" w:eastAsia="仿宋"/>
          <w:sz w:val="32"/>
          <w:szCs w:val="32"/>
        </w:rPr>
      </w:pPr>
      <w:r>
        <w:rPr>
          <w:rFonts w:hint="eastAsia" w:ascii="仿宋" w:hAnsi="仿宋" w:eastAsia="仿宋"/>
          <w:sz w:val="32"/>
          <w:szCs w:val="32"/>
          <w:lang w:eastAsia="zh-CN"/>
        </w:rPr>
        <w:t>中共康平县纪委是一个独立编制机构。</w:t>
      </w:r>
      <w:bookmarkStart w:id="0" w:name="_GoBack"/>
      <w:bookmarkEnd w:id="0"/>
    </w:p>
    <w:p w14:paraId="0DA31B34">
      <w:pPr>
        <w:keepNext w:val="0"/>
        <w:keepLines w:val="0"/>
        <w:pageBreakBefore w:val="0"/>
        <w:widowControl w:val="0"/>
        <w:kinsoku/>
        <w:wordWrap/>
        <w:overflowPunct/>
        <w:topLinePunct w:val="0"/>
        <w:autoSpaceDE/>
        <w:autoSpaceDN/>
        <w:bidi w:val="0"/>
        <w:adjustRightInd/>
        <w:snapToGrid/>
        <w:spacing w:after="0" w:line="560" w:lineRule="exact"/>
        <w:ind w:right="0" w:rightChars="0" w:firstLine="640" w:firstLineChars="200"/>
        <w:jc w:val="both"/>
        <w:textAlignment w:val="auto"/>
        <w:outlineLvl w:val="9"/>
        <w:rPr>
          <w:rFonts w:ascii="仿宋" w:hAnsi="仿宋" w:eastAsia="仿宋"/>
          <w:sz w:val="32"/>
          <w:szCs w:val="32"/>
        </w:rPr>
      </w:pPr>
      <w:r>
        <w:rPr>
          <w:rFonts w:hint="eastAsia" w:ascii="仿宋" w:hAnsi="仿宋" w:eastAsia="仿宋"/>
          <w:sz w:val="32"/>
          <w:szCs w:val="32"/>
          <w:lang w:eastAsia="zh-CN"/>
        </w:rPr>
        <w:t>三、</w:t>
      </w:r>
      <w:r>
        <w:rPr>
          <w:rFonts w:hint="eastAsia" w:ascii="仿宋" w:hAnsi="仿宋" w:eastAsia="仿宋"/>
          <w:sz w:val="32"/>
          <w:szCs w:val="32"/>
        </w:rPr>
        <w:t>预决算收支情况</w:t>
      </w:r>
    </w:p>
    <w:p w14:paraId="29027EFB">
      <w:pPr>
        <w:keepNext w:val="0"/>
        <w:keepLines w:val="0"/>
        <w:pageBreakBefore w:val="0"/>
        <w:kinsoku/>
        <w:wordWrap/>
        <w:overflowPunct/>
        <w:topLinePunct w:val="0"/>
        <w:autoSpaceDE/>
        <w:autoSpaceDN/>
        <w:bidi w:val="0"/>
        <w:adjustRightInd/>
        <w:spacing w:after="0" w:line="560" w:lineRule="exact"/>
        <w:ind w:right="0" w:rightChars="0" w:firstLine="640" w:firstLineChars="200"/>
        <w:textAlignment w:val="auto"/>
        <w:outlineLvl w:val="9"/>
        <w:rPr>
          <w:rFonts w:ascii="仿宋" w:hAnsi="仿宋" w:eastAsia="仿宋"/>
          <w:sz w:val="32"/>
          <w:szCs w:val="32"/>
        </w:rPr>
      </w:pPr>
      <w:r>
        <w:rPr>
          <w:rFonts w:hint="eastAsia" w:ascii="仿宋" w:hAnsi="仿宋" w:eastAsia="仿宋"/>
          <w:sz w:val="32"/>
          <w:szCs w:val="32"/>
          <w:lang w:val="en-US" w:eastAsia="zh-CN"/>
        </w:rPr>
        <w:t>中共康平县纪检委各项收入均为财政拨款收入，收入年初预算数3847816.57元，调整预算数4706896.57，决算数4706896.57元。各项支出均按年初预算进行支出，支出年初预算数3847816.57元，调整预算数4706896.57元，决</w:t>
      </w:r>
      <w:r>
        <w:rPr>
          <w:rFonts w:hint="eastAsia" w:ascii="仿宋" w:hAnsi="仿宋" w:eastAsia="仿宋"/>
          <w:sz w:val="32"/>
          <w:szCs w:val="32"/>
        </w:rPr>
        <w:t>算数</w:t>
      </w:r>
      <w:r>
        <w:rPr>
          <w:rFonts w:hint="eastAsia" w:ascii="仿宋" w:hAnsi="仿宋" w:eastAsia="仿宋"/>
          <w:sz w:val="32"/>
          <w:szCs w:val="32"/>
          <w:lang w:val="en-US" w:eastAsia="zh-CN"/>
        </w:rPr>
        <w:t>4706896.57</w:t>
      </w:r>
      <w:r>
        <w:rPr>
          <w:rFonts w:hint="eastAsia" w:ascii="仿宋" w:hAnsi="仿宋" w:eastAsia="仿宋"/>
          <w:sz w:val="32"/>
          <w:szCs w:val="32"/>
        </w:rPr>
        <w:t>元。</w:t>
      </w:r>
    </w:p>
    <w:p w14:paraId="46950239">
      <w:pPr>
        <w:keepNext w:val="0"/>
        <w:keepLines w:val="0"/>
        <w:pageBreakBefore w:val="0"/>
        <w:kinsoku/>
        <w:wordWrap/>
        <w:overflowPunct/>
        <w:topLinePunct w:val="0"/>
        <w:autoSpaceDE/>
        <w:autoSpaceDN/>
        <w:bidi w:val="0"/>
        <w:adjustRightInd/>
        <w:spacing w:after="0" w:line="560" w:lineRule="exact"/>
        <w:ind w:right="0" w:rightChars="0" w:firstLine="640" w:firstLineChars="200"/>
        <w:textAlignment w:val="auto"/>
        <w:outlineLvl w:val="9"/>
        <w:rPr>
          <w:rFonts w:ascii="仿宋" w:hAnsi="仿宋" w:eastAsia="仿宋"/>
          <w:sz w:val="32"/>
          <w:szCs w:val="32"/>
        </w:rPr>
      </w:pPr>
      <w:r>
        <w:rPr>
          <w:rFonts w:hint="eastAsia" w:ascii="仿宋" w:hAnsi="仿宋" w:eastAsia="仿宋"/>
          <w:sz w:val="32"/>
          <w:szCs w:val="32"/>
          <w:lang w:eastAsia="zh-CN"/>
        </w:rPr>
        <w:t>四、</w:t>
      </w:r>
      <w:r>
        <w:rPr>
          <w:rFonts w:hint="eastAsia" w:ascii="仿宋" w:hAnsi="仿宋" w:eastAsia="仿宋"/>
          <w:sz w:val="32"/>
          <w:szCs w:val="32"/>
        </w:rPr>
        <w:t>资产情况</w:t>
      </w:r>
    </w:p>
    <w:p w14:paraId="19542CC4">
      <w:pPr>
        <w:keepNext w:val="0"/>
        <w:keepLines w:val="0"/>
        <w:pageBreakBefore w:val="0"/>
        <w:kinsoku/>
        <w:wordWrap/>
        <w:overflowPunct/>
        <w:topLinePunct w:val="0"/>
        <w:autoSpaceDE/>
        <w:autoSpaceDN/>
        <w:bidi w:val="0"/>
        <w:adjustRightInd/>
        <w:spacing w:after="0" w:line="560" w:lineRule="exact"/>
        <w:ind w:right="0" w:rightChars="0" w:firstLine="555"/>
        <w:textAlignment w:val="auto"/>
        <w:outlineLvl w:val="9"/>
        <w:rPr>
          <w:rFonts w:ascii="仿宋" w:hAnsi="仿宋" w:eastAsia="仿宋"/>
          <w:sz w:val="32"/>
          <w:szCs w:val="32"/>
        </w:rPr>
      </w:pPr>
      <w:r>
        <w:rPr>
          <w:rFonts w:hint="eastAsia" w:ascii="仿宋" w:hAnsi="仿宋" w:eastAsia="仿宋"/>
          <w:sz w:val="32"/>
          <w:szCs w:val="32"/>
          <w:lang w:eastAsia="zh-CN"/>
        </w:rPr>
        <w:t>中共康平县纪委资产总额年初</w:t>
      </w:r>
      <w:r>
        <w:rPr>
          <w:rFonts w:hint="eastAsia" w:ascii="仿宋" w:hAnsi="仿宋" w:eastAsia="仿宋"/>
          <w:sz w:val="32"/>
          <w:szCs w:val="32"/>
          <w:lang w:val="en-US" w:eastAsia="zh-CN"/>
        </w:rPr>
        <w:t>1386626.67元，年末数1832997.67元，增加446371元。</w:t>
      </w:r>
    </w:p>
    <w:p w14:paraId="778E7072">
      <w:pPr>
        <w:keepNext w:val="0"/>
        <w:keepLines w:val="0"/>
        <w:pageBreakBefore w:val="0"/>
        <w:numPr>
          <w:ilvl w:val="0"/>
          <w:numId w:val="0"/>
        </w:numPr>
        <w:kinsoku/>
        <w:wordWrap/>
        <w:overflowPunct/>
        <w:topLinePunct w:val="0"/>
        <w:autoSpaceDE/>
        <w:autoSpaceDN/>
        <w:bidi w:val="0"/>
        <w:adjustRightInd/>
        <w:spacing w:after="0" w:line="560" w:lineRule="exact"/>
        <w:ind w:right="0" w:rightChars="0"/>
        <w:textAlignment w:val="auto"/>
        <w:outlineLvl w:val="9"/>
        <w:rPr>
          <w:rFonts w:hint="eastAsia" w:ascii="仿宋" w:hAnsi="仿宋" w:eastAsia="仿宋"/>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t>五、</w:t>
      </w:r>
      <w:r>
        <w:rPr>
          <w:rFonts w:hint="eastAsia" w:ascii="仿宋" w:hAnsi="仿宋" w:eastAsia="仿宋"/>
          <w:sz w:val="32"/>
          <w:szCs w:val="32"/>
          <w:lang w:val="en-US" w:eastAsia="zh-CN"/>
        </w:rPr>
        <w:t>“三公”经费</w:t>
      </w:r>
      <w:r>
        <w:rPr>
          <w:rFonts w:hint="eastAsia" w:ascii="仿宋" w:hAnsi="仿宋" w:eastAsia="仿宋"/>
          <w:sz w:val="32"/>
          <w:szCs w:val="32"/>
        </w:rPr>
        <w:t>情况</w:t>
      </w:r>
    </w:p>
    <w:p w14:paraId="45822196">
      <w:pPr>
        <w:keepNext w:val="0"/>
        <w:keepLines w:val="0"/>
        <w:pageBreakBefore w:val="0"/>
        <w:numPr>
          <w:ilvl w:val="0"/>
          <w:numId w:val="0"/>
        </w:numPr>
        <w:kinsoku/>
        <w:wordWrap/>
        <w:overflowPunct/>
        <w:topLinePunct w:val="0"/>
        <w:autoSpaceDE/>
        <w:autoSpaceDN/>
        <w:bidi w:val="0"/>
        <w:adjustRightInd/>
        <w:spacing w:after="0" w:line="560" w:lineRule="exact"/>
        <w:ind w:right="0" w:rightChars="0"/>
        <w:textAlignment w:val="auto"/>
        <w:outlineLvl w:val="9"/>
        <w:rPr>
          <w:rFonts w:hint="eastAsia" w:ascii="仿宋" w:hAnsi="仿宋" w:eastAsia="仿宋"/>
          <w:sz w:val="32"/>
          <w:szCs w:val="32"/>
          <w:lang w:eastAsia="zh-CN"/>
        </w:rPr>
      </w:pPr>
      <w:r>
        <w:rPr>
          <w:rFonts w:hint="eastAsia" w:ascii="仿宋" w:hAnsi="仿宋" w:eastAsia="仿宋"/>
          <w:sz w:val="32"/>
          <w:szCs w:val="32"/>
          <w:lang w:val="en-US" w:eastAsia="zh-CN"/>
        </w:rPr>
        <w:t xml:space="preserve">    中共康平县纪检委2016年“三公”经费预算数122600元，统计数122600元，均为正常支出。</w:t>
      </w:r>
    </w:p>
    <w:p w14:paraId="5685CB6F">
      <w:pPr>
        <w:keepNext w:val="0"/>
        <w:keepLines w:val="0"/>
        <w:pageBreakBefore w:val="0"/>
        <w:numPr>
          <w:ilvl w:val="0"/>
          <w:numId w:val="0"/>
        </w:numPr>
        <w:kinsoku/>
        <w:wordWrap/>
        <w:overflowPunct/>
        <w:topLinePunct w:val="0"/>
        <w:autoSpaceDE/>
        <w:autoSpaceDN/>
        <w:bidi w:val="0"/>
        <w:adjustRightInd/>
        <w:spacing w:after="0" w:line="560" w:lineRule="exact"/>
        <w:ind w:right="0" w:rightChars="0"/>
        <w:textAlignment w:val="auto"/>
        <w:outlineLvl w:val="9"/>
        <w:rPr>
          <w:rFonts w:ascii="仿宋" w:hAnsi="仿宋" w:eastAsia="仿宋"/>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t>六、机关运行费情况</w:t>
      </w:r>
    </w:p>
    <w:p w14:paraId="058581B5">
      <w:pPr>
        <w:keepNext w:val="0"/>
        <w:keepLines w:val="0"/>
        <w:pageBreakBefore w:val="0"/>
        <w:numPr>
          <w:ilvl w:val="0"/>
          <w:numId w:val="0"/>
        </w:numPr>
        <w:kinsoku/>
        <w:wordWrap/>
        <w:overflowPunct/>
        <w:topLinePunct w:val="0"/>
        <w:autoSpaceDE/>
        <w:autoSpaceDN/>
        <w:bidi w:val="0"/>
        <w:adjustRightInd/>
        <w:spacing w:after="0" w:line="560" w:lineRule="exact"/>
        <w:ind w:right="0" w:rightChars="0"/>
        <w:textAlignment w:val="auto"/>
        <w:outlineLvl w:val="9"/>
        <w:rPr>
          <w:rFonts w:ascii="仿宋" w:hAnsi="仿宋" w:eastAsia="仿宋"/>
          <w:sz w:val="32"/>
          <w:szCs w:val="32"/>
          <w:lang w:val="en-US"/>
        </w:rPr>
      </w:pPr>
      <w:r>
        <w:rPr>
          <w:rFonts w:hint="eastAsia" w:ascii="仿宋" w:hAnsi="仿宋" w:eastAsia="仿宋"/>
          <w:sz w:val="32"/>
          <w:szCs w:val="32"/>
          <w:lang w:val="en-US" w:eastAsia="zh-CN"/>
        </w:rPr>
        <w:t xml:space="preserve">    中共康平县纪委2016年机关运行费用793065元，为行政单位日常公用经费。</w:t>
      </w:r>
    </w:p>
    <w:p w14:paraId="4C9B5E55">
      <w:pPr>
        <w:keepNext w:val="0"/>
        <w:keepLines w:val="0"/>
        <w:pageBreakBefore w:val="0"/>
        <w:numPr>
          <w:ilvl w:val="0"/>
          <w:numId w:val="0"/>
        </w:numPr>
        <w:kinsoku/>
        <w:wordWrap/>
        <w:overflowPunct/>
        <w:topLinePunct w:val="0"/>
        <w:autoSpaceDE/>
        <w:autoSpaceDN/>
        <w:bidi w:val="0"/>
        <w:adjustRightInd/>
        <w:spacing w:after="0" w:line="560" w:lineRule="exact"/>
        <w:ind w:right="0" w:rightChars="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七、政府采购情况</w:t>
      </w:r>
    </w:p>
    <w:p w14:paraId="639E2A5E">
      <w:pPr>
        <w:keepNext w:val="0"/>
        <w:keepLines w:val="0"/>
        <w:pageBreakBefore w:val="0"/>
        <w:numPr>
          <w:ilvl w:val="0"/>
          <w:numId w:val="0"/>
        </w:numPr>
        <w:kinsoku/>
        <w:wordWrap/>
        <w:overflowPunct/>
        <w:topLinePunct w:val="0"/>
        <w:autoSpaceDE/>
        <w:autoSpaceDN/>
        <w:bidi w:val="0"/>
        <w:adjustRightInd/>
        <w:spacing w:after="0" w:line="560" w:lineRule="exact"/>
        <w:ind w:right="0" w:rightChars="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中共康平县纪委2016年无政府采购项目。</w:t>
      </w:r>
    </w:p>
    <w:p w14:paraId="582C9BEE">
      <w:pPr>
        <w:keepNext w:val="0"/>
        <w:keepLines w:val="0"/>
        <w:pageBreakBefore w:val="0"/>
        <w:numPr>
          <w:ilvl w:val="0"/>
          <w:numId w:val="0"/>
        </w:numPr>
        <w:kinsoku/>
        <w:wordWrap/>
        <w:overflowPunct/>
        <w:topLinePunct w:val="0"/>
        <w:autoSpaceDE/>
        <w:autoSpaceDN/>
        <w:bidi w:val="0"/>
        <w:adjustRightInd/>
        <w:spacing w:after="0" w:line="560" w:lineRule="exact"/>
        <w:ind w:right="0" w:rightChars="0"/>
        <w:textAlignment w:val="auto"/>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14:paraId="27F97C4D">
      <w:pPr>
        <w:keepNext w:val="0"/>
        <w:keepLines w:val="0"/>
        <w:pageBreakBefore w:val="0"/>
        <w:kinsoku/>
        <w:wordWrap/>
        <w:overflowPunct/>
        <w:topLinePunct w:val="0"/>
        <w:autoSpaceDE/>
        <w:autoSpaceDN/>
        <w:bidi w:val="0"/>
        <w:adjustRightInd/>
        <w:spacing w:after="0" w:line="560" w:lineRule="exact"/>
        <w:ind w:right="0" w:rightChars="0" w:firstLine="640" w:firstLineChars="200"/>
        <w:textAlignment w:val="auto"/>
        <w:outlineLvl w:val="9"/>
        <w:rPr>
          <w:rFonts w:ascii="仿宋" w:hAnsi="仿宋" w:eastAsia="仿宋"/>
          <w:sz w:val="32"/>
          <w:szCs w:val="32"/>
        </w:rPr>
      </w:pPr>
    </w:p>
    <w:p w14:paraId="1D1FE8F2">
      <w:pPr>
        <w:keepNext w:val="0"/>
        <w:keepLines w:val="0"/>
        <w:pageBreakBefore w:val="0"/>
        <w:kinsoku/>
        <w:wordWrap/>
        <w:overflowPunct/>
        <w:topLinePunct w:val="0"/>
        <w:autoSpaceDE/>
        <w:autoSpaceDN/>
        <w:bidi w:val="0"/>
        <w:adjustRightInd/>
        <w:spacing w:after="0" w:line="560" w:lineRule="exact"/>
        <w:ind w:right="0" w:rightChars="0" w:firstLine="640" w:firstLineChars="200"/>
        <w:textAlignment w:val="auto"/>
        <w:outlineLvl w:val="9"/>
        <w:rPr>
          <w:rFonts w:ascii="仿宋" w:hAnsi="仿宋" w:eastAsia="仿宋"/>
          <w:sz w:val="32"/>
          <w:szCs w:val="32"/>
        </w:rPr>
      </w:pPr>
    </w:p>
    <w:p w14:paraId="5B79C074">
      <w:pPr>
        <w:keepNext w:val="0"/>
        <w:keepLines w:val="0"/>
        <w:pageBreakBefore w:val="0"/>
        <w:kinsoku/>
        <w:wordWrap/>
        <w:overflowPunct/>
        <w:topLinePunct w:val="0"/>
        <w:autoSpaceDE/>
        <w:autoSpaceDN/>
        <w:bidi w:val="0"/>
        <w:adjustRightInd/>
        <w:spacing w:after="0" w:line="560" w:lineRule="exact"/>
        <w:ind w:right="0" w:rightChars="0" w:firstLine="640" w:firstLineChars="200"/>
        <w:textAlignment w:val="auto"/>
        <w:outlineLvl w:val="9"/>
        <w:rPr>
          <w:rFonts w:ascii="仿宋" w:hAnsi="仿宋" w:eastAsia="仿宋"/>
          <w:sz w:val="32"/>
          <w:szCs w:val="32"/>
        </w:rPr>
      </w:pPr>
    </w:p>
    <w:p w14:paraId="11E42655">
      <w:pPr>
        <w:keepNext w:val="0"/>
        <w:keepLines w:val="0"/>
        <w:pageBreakBefore w:val="0"/>
        <w:kinsoku/>
        <w:wordWrap/>
        <w:overflowPunct/>
        <w:topLinePunct w:val="0"/>
        <w:autoSpaceDE/>
        <w:autoSpaceDN/>
        <w:bidi w:val="0"/>
        <w:adjustRightInd/>
        <w:spacing w:after="0" w:line="560" w:lineRule="exact"/>
        <w:ind w:right="0" w:rightChars="0"/>
        <w:jc w:val="right"/>
        <w:textAlignment w:val="auto"/>
        <w:outlineLvl w:val="9"/>
        <w:rPr>
          <w:rFonts w:hint="eastAsia" w:ascii="仿宋" w:hAnsi="仿宋" w:eastAsia="仿宋"/>
          <w:sz w:val="32"/>
          <w:szCs w:val="32"/>
          <w:lang w:eastAsia="zh-CN"/>
        </w:rPr>
      </w:pPr>
      <w:r>
        <w:rPr>
          <w:rFonts w:hint="eastAsia" w:ascii="仿宋" w:hAnsi="仿宋" w:eastAsia="仿宋"/>
          <w:sz w:val="32"/>
          <w:szCs w:val="32"/>
          <w:lang w:eastAsia="zh-CN"/>
        </w:rPr>
        <w:t>中国共产党沈阳市康平县纪律检查委员会</w:t>
      </w:r>
    </w:p>
    <w:p w14:paraId="4F44CFD3">
      <w:pPr>
        <w:keepNext w:val="0"/>
        <w:keepLines w:val="0"/>
        <w:pageBreakBefore w:val="0"/>
        <w:kinsoku/>
        <w:wordWrap/>
        <w:overflowPunct/>
        <w:topLinePunct w:val="0"/>
        <w:autoSpaceDE/>
        <w:autoSpaceDN/>
        <w:bidi w:val="0"/>
        <w:adjustRightInd/>
        <w:spacing w:after="0" w:line="560" w:lineRule="exact"/>
        <w:ind w:right="0" w:rightChars="0"/>
        <w:textAlignment w:val="auto"/>
        <w:outlineLvl w:val="9"/>
        <w:rPr>
          <w:rFonts w:ascii="仿宋" w:hAnsi="仿宋" w:eastAsia="仿宋"/>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rPr>
        <w:t>2017年</w:t>
      </w:r>
      <w:r>
        <w:rPr>
          <w:rFonts w:hint="eastAsia" w:ascii="仿宋" w:hAnsi="仿宋" w:eastAsia="仿宋"/>
          <w:sz w:val="32"/>
          <w:szCs w:val="32"/>
          <w:lang w:val="en-US" w:eastAsia="zh-CN"/>
        </w:rPr>
        <w:t>6</w:t>
      </w:r>
      <w:r>
        <w:rPr>
          <w:rFonts w:hint="eastAsia" w:ascii="仿宋" w:hAnsi="仿宋" w:eastAsia="仿宋"/>
          <w:sz w:val="32"/>
          <w:szCs w:val="32"/>
        </w:rPr>
        <w:t>月</w:t>
      </w:r>
      <w:r>
        <w:rPr>
          <w:rFonts w:hint="eastAsia" w:ascii="仿宋" w:hAnsi="仿宋" w:eastAsia="仿宋"/>
          <w:sz w:val="32"/>
          <w:szCs w:val="32"/>
          <w:lang w:val="en-US" w:eastAsia="zh-CN"/>
        </w:rPr>
        <w:t>15</w:t>
      </w:r>
      <w:r>
        <w:rPr>
          <w:rFonts w:hint="eastAsia" w:ascii="仿宋" w:hAnsi="仿宋" w:eastAsia="仿宋"/>
          <w:sz w:val="32"/>
          <w:szCs w:val="32"/>
        </w:rPr>
        <w:t>日</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604674"/>
    </w:sdtPr>
    <w:sdtContent>
      <w:p w14:paraId="02633F46">
        <w:pPr>
          <w:pStyle w:val="2"/>
          <w:jc w:val="center"/>
        </w:pPr>
        <w:r>
          <w:fldChar w:fldCharType="begin"/>
        </w:r>
        <w:r>
          <w:instrText xml:space="preserve"> PAGE   \* MERGEFORMAT </w:instrText>
        </w:r>
        <w:r>
          <w:fldChar w:fldCharType="separate"/>
        </w:r>
        <w:r>
          <w:rPr>
            <w:lang w:val="zh-CN"/>
          </w:rPr>
          <w:t>2</w:t>
        </w:r>
        <w:r>
          <w:rPr>
            <w:lang w:val="zh-CN"/>
          </w:rPr>
          <w:fldChar w:fldCharType="end"/>
        </w:r>
      </w:p>
    </w:sdtContent>
  </w:sdt>
  <w:p w14:paraId="22A809E7">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8CDC5">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42468C"/>
    <w:multiLevelType w:val="singleLevel"/>
    <w:tmpl w:val="5942468C"/>
    <w:lvl w:ilvl="0" w:tentative="0">
      <w:start w:val="1"/>
      <w:numFmt w:val="decimalEnclosedCircleChinese"/>
      <w:suff w:val="nothing"/>
      <w:lvlText w:val="%1　"/>
      <w:lvlJc w:val="left"/>
      <w:pPr>
        <w:ind w:left="0" w:leftChars="0" w:firstLine="400" w:firstLineChars="0"/>
      </w:pPr>
      <w:rPr>
        <w:rFonts w:hint="eastAsia"/>
      </w:rPr>
    </w:lvl>
  </w:abstractNum>
  <w:abstractNum w:abstractNumId="1">
    <w:nsid w:val="594246EA"/>
    <w:multiLevelType w:val="singleLevel"/>
    <w:tmpl w:val="594246EA"/>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1215B2"/>
    <w:rsid w:val="001340B7"/>
    <w:rsid w:val="001A49C1"/>
    <w:rsid w:val="00231E23"/>
    <w:rsid w:val="00315E40"/>
    <w:rsid w:val="00323B43"/>
    <w:rsid w:val="00342251"/>
    <w:rsid w:val="003D37D8"/>
    <w:rsid w:val="00426133"/>
    <w:rsid w:val="004358AB"/>
    <w:rsid w:val="00463126"/>
    <w:rsid w:val="004C3F3D"/>
    <w:rsid w:val="004C6D11"/>
    <w:rsid w:val="004D1C20"/>
    <w:rsid w:val="004D43CD"/>
    <w:rsid w:val="00661890"/>
    <w:rsid w:val="007A6255"/>
    <w:rsid w:val="007F44DD"/>
    <w:rsid w:val="008B7726"/>
    <w:rsid w:val="009367E2"/>
    <w:rsid w:val="00996A98"/>
    <w:rsid w:val="00B17AB9"/>
    <w:rsid w:val="00C159DA"/>
    <w:rsid w:val="00C62071"/>
    <w:rsid w:val="00D31D50"/>
    <w:rsid w:val="00DB0257"/>
    <w:rsid w:val="00DD1CA5"/>
    <w:rsid w:val="00F07681"/>
    <w:rsid w:val="00F3631E"/>
    <w:rsid w:val="00FA0D1A"/>
    <w:rsid w:val="00FC3B4D"/>
    <w:rsid w:val="00FF7D5E"/>
    <w:rsid w:val="071927E2"/>
    <w:rsid w:val="1697409F"/>
    <w:rsid w:val="1B2263E5"/>
    <w:rsid w:val="20B61224"/>
    <w:rsid w:val="227615CD"/>
    <w:rsid w:val="28F2345A"/>
    <w:rsid w:val="38A80A61"/>
    <w:rsid w:val="3DF721DC"/>
    <w:rsid w:val="42EE3343"/>
    <w:rsid w:val="4DA4055C"/>
    <w:rsid w:val="51F36067"/>
    <w:rsid w:val="67AA3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pPr>
    <w:rPr>
      <w:sz w:val="18"/>
      <w:szCs w:val="18"/>
    </w:rPr>
  </w:style>
  <w:style w:type="paragraph" w:styleId="3">
    <w:name w:val="header"/>
    <w:basedOn w:val="1"/>
    <w:link w:val="8"/>
    <w:unhideWhenUsed/>
    <w:qFormat/>
    <w:uiPriority w:val="0"/>
    <w:pPr>
      <w:pBdr>
        <w:bottom w:val="single" w:color="auto" w:sz="6" w:space="1"/>
      </w:pBdr>
      <w:tabs>
        <w:tab w:val="center" w:pos="4153"/>
        <w:tab w:val="right" w:pos="8306"/>
      </w:tabs>
      <w:jc w:val="center"/>
    </w:pPr>
    <w:rPr>
      <w:sz w:val="18"/>
      <w:szCs w:val="18"/>
    </w:rPr>
  </w:style>
  <w:style w:type="paragraph" w:styleId="4">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character" w:styleId="7">
    <w:name w:val="Hyperlink"/>
    <w:basedOn w:val="6"/>
    <w:unhideWhenUsed/>
    <w:qFormat/>
    <w:uiPriority w:val="99"/>
    <w:rPr>
      <w:color w:val="0000FF"/>
      <w:u w:val="single"/>
    </w:rPr>
  </w:style>
  <w:style w:type="character" w:customStyle="1" w:styleId="8">
    <w:name w:val="页眉 Char"/>
    <w:basedOn w:val="6"/>
    <w:link w:val="3"/>
    <w:semiHidden/>
    <w:qFormat/>
    <w:uiPriority w:val="99"/>
    <w:rPr>
      <w:rFonts w:ascii="Tahoma" w:hAnsi="Tahoma"/>
      <w:sz w:val="18"/>
      <w:szCs w:val="18"/>
    </w:rPr>
  </w:style>
  <w:style w:type="character" w:customStyle="1" w:styleId="9">
    <w:name w:val="页脚 Char"/>
    <w:basedOn w:val="6"/>
    <w:link w:val="2"/>
    <w:qFormat/>
    <w:uiPriority w:val="99"/>
    <w:rPr>
      <w:rFonts w:ascii="Tahoma" w:hAnsi="Tahoma"/>
      <w:sz w:val="18"/>
      <w:szCs w:val="18"/>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592</Words>
  <Characters>706</Characters>
  <Lines>3</Lines>
  <Paragraphs>1</Paragraphs>
  <TotalTime>0</TotalTime>
  <ScaleCrop>false</ScaleCrop>
  <LinksUpToDate>false</LinksUpToDate>
  <CharactersWithSpaces>765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秋.波波</cp:lastModifiedBy>
  <dcterms:modified xsi:type="dcterms:W3CDTF">2025-09-10T01:49:52Z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eyJoZGlkIjoiODUwNjJiOGQ5ZGZiYzkxNDY2ZmY3ZDllNGI5OGVmNmUiLCJ1c2VySWQiOiI5OTg2ODg4NjgifQ==</vt:lpwstr>
  </property>
  <property fmtid="{D5CDD505-2E9C-101B-9397-08002B2CF9AE}" pid="4" name="ICV">
    <vt:lpwstr>CB5B8ED5A5F94D73952596C95F08B2BC_12</vt:lpwstr>
  </property>
</Properties>
</file>