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center"/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康平县市场</w:t>
      </w:r>
      <w:r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监督管理局</w:t>
      </w:r>
    </w:p>
    <w:p>
      <w:pPr>
        <w:spacing w:line="640" w:lineRule="exact"/>
        <w:jc w:val="center"/>
        <w:rPr>
          <w:rFonts w:ascii="方正小标宋简体" w:eastAsia="方正小标宋简体"/>
          <w:b/>
          <w:bCs/>
          <w:color w:val="000000" w:themeColor="text1"/>
          <w:sz w:val="44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关于不合格食品核查处置情况通告</w:t>
      </w:r>
    </w:p>
    <w:p>
      <w:pPr>
        <w:spacing w:line="560" w:lineRule="exact"/>
        <w:ind w:firstLine="560" w:firstLineChars="200"/>
        <w:jc w:val="left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监督抽检</w:t>
      </w:r>
      <w:r>
        <w:rPr>
          <w:rFonts w:ascii="Helvetica" w:hAnsi="Helvetica" w:eastAsia="Helvetica" w:cs="Helvetica"/>
          <w:i w:val="0"/>
          <w:iCs w:val="0"/>
          <w:caps w:val="0"/>
          <w:color w:val="2E3C4E"/>
          <w:spacing w:val="0"/>
          <w:sz w:val="21"/>
          <w:szCs w:val="21"/>
          <w:shd w:val="clear" w:fill="FFFFFF"/>
        </w:rPr>
        <w:t>县级食用农产品抽检 2025年辽宁沈阳康平农产品抽检计划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信息中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涉及我县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家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生产经营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企业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经营的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6样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食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用农产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品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不合格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。现将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经营的这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6样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不合格食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用农产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品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核查处置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情况通告如下：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u w:val="single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康平县康平镇宜家兴隆购物广场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经营的芹菜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280" w:firstLineChars="1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（一）抽检基本情况。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问题项目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毒死蜱║0.12mg/kg║≤0.05mg/kg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实测值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0.12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。单项判定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不合格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。判定依据：GB 2763-2021《食品安全国家标准 食品中农药最大残留限量》。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/>
          <w14:textFill>
            <w14:solidFill>
              <w14:schemeClr w14:val="tx1"/>
            </w14:solidFill>
          </w14:textFill>
        </w:rPr>
        <w:t>检验依据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/>
          <w:lang w:val="en-US" w:eastAsia="zh-CN"/>
          <w14:textFill>
            <w14:solidFill>
              <w14:schemeClr w14:val="tx1"/>
            </w14:solidFill>
          </w14:textFill>
        </w:rPr>
        <w:t>: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GB 23200.121-2021《食品安全国家标准 植物源性食品中331种农药及其代谢物残留量的测定 液相色谱-质谱联用法》。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康平县市场监督管理局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城南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市场监管所已经对该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食品生产经营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单位送达了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有问题项目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姜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食品安全监督抽检检验报告，企业对食品安全监督抽检检验报告无异议。   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40" w:lineRule="exact"/>
        <w:ind w:firstLine="280" w:firstLineChars="1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（二）对企业违法违规行为依法处罚情况。经我局现场检查及调查，已查明该批次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问题芹菜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已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全部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销售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毒死蜱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标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准指标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超标违反了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《中华人民共和国食品安全法》第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三十四条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第（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）项的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规定，依据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《中华人民共和国食品安全法》第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一百二十四条的规定应予以处罚，鉴于该食品经营者认真履行了本法规定的进货查验等义务，有充分证据证明其不知道所采购的食品不符合食品安全标准，并能如实说明其进货来源。依据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《中华人民共和国食品安全法》第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一百三十六条的规定，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对该企业予以免于处罚。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280" w:firstLineChars="1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（三）原因排查及企业整改情况。我局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现场检查及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调查，此次不合格原因为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过程控制不严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导致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姜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毒死蜱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u w:val="single"/>
          <w:lang w:eastAsia="zh-CN"/>
          <w14:textFill>
            <w14:solidFill>
              <w14:schemeClr w14:val="tx1"/>
            </w14:solidFill>
          </w14:textFill>
        </w:rPr>
        <w:t>标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准指标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超标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生产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经营企业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落实了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整改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措施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2、康平县辽花生鲜店（个体工商户）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的架豆王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280" w:firstLineChars="1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（一）抽检基本情况。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问题项目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噻虫胺,mg/kg ，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标准指标：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≤0.0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，实测值：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0.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19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。单项 判定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不合格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8F8F9"/>
          <w14:textFill>
            <w14:solidFill>
              <w14:schemeClr w14:val="tx1"/>
            </w14:solidFill>
          </w14:textFill>
        </w:rPr>
        <w:t>判定依据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8F8F9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GB 2763-2021《食品安全国家标准 食品中农药最大残留限量》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检验依据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：GB 23200.121-2021《食品安全国家标准 植物源性食品中331种农药及其代谢物残留量的测定 液相色谱-质谱联用法》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康平县市场监督管理局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城南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市场监管所已经对该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食品生产经营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单位送达了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有问题项目芹菜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食品安全监督抽检检验报告，企业对食品安全监督抽检检验报告无异议。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40" w:lineRule="exact"/>
        <w:ind w:firstLine="280" w:firstLineChars="1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）对企业违法违规行为依法处罚情况。经我局现场检查及调查，已查明该批次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问题架豆王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已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全部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销售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噻虫胺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标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准指标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超标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违反了《中华人民共和国食品安全法》第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三十四条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第(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)项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的规定，依据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《中华人民共和国食品安全法》第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一百二十四条的规定应予以处罚，鉴于该食品经营者认真履行了本法规定的进货查验等义务，有充分证据证明其不知道所采购的食品不符合食品安全标准，并能如实说明其进货来源。依据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《中华人民共和国食品安全法》第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一百三十六条的规定，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对该企业予以免于处罚。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280" w:firstLineChars="1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（三）原因排查及企业整改情况。我局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现场检查及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调查，此次不合格原因为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人为添加，菜农在种植过程中过量添加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噻虫胺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造成的，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生产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经营企业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落实了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整改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措施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280" w:firstLineChars="1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281" w:firstLineChars="1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康平县小城子镇晓雨副食商店经营的辣妹子（辣椒）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280" w:firstLineChars="1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（一）抽检基本情况。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问题项目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噻虫胺,mg/kg ，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标准指标：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≤0.0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，实测值：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0.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。单项 判定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不合格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8F8F9"/>
          <w14:textFill>
            <w14:solidFill>
              <w14:schemeClr w14:val="tx1"/>
            </w14:solidFill>
          </w14:textFill>
        </w:rPr>
        <w:t>判定依据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8F8F9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GB 2763-2021《食品安全国家标准 食品中农药最大残留限量》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检验依据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：GB 23200.121-2021《食品安全国家标准 植物源性食品中331种农药及其代谢物残留量的测定 液相色谱-质谱联用法》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康平县市场监督管理局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小城子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市场监管所已经对该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食品生产经营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单位送达了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有问题项目芹菜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食品安全监督抽检检验报告，企业对食品安全监督抽检检验报告无异议。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40" w:lineRule="exact"/>
        <w:ind w:firstLine="280" w:firstLineChars="1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）对企业违法违规行为依法处罚情况。经我局现场检查及调查，已查明该批次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问题辣椒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已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全部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销售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噻虫胺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标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准指标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超标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违反了《中华人民共和国食品安全法》第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三十四条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第(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)项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的规定，依据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《中华人民共和国食品安全法》第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一百二十四条的规定应予以处罚，鉴于该食品经营者认真履行了本法规定的进货查验等义务，有充分证据证明其不知道所采购的食品不符合食品安全标准，并能如实说明其进货来源。依据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《中华人民共和国食品安全法》第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一百三十六条的规定，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对该企业予以免于处罚。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280" w:firstLineChars="1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（三）原因排查及企业整改情况。我局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现场检查及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调查，此次不合格原因为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人为添加，菜农在种植过程中过量添加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噻虫胺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造成的，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生产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经营企业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落实了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整改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措施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281" w:firstLineChars="1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康平县沙金乡志巍综合商店经营的尖椒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280" w:firstLineChars="1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（一）抽检基本情况。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问题项目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噻虫胺,mg/kg ，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标准指标：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≤0.0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，实测值：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0.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06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。单项 判定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不合格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8F8F9"/>
          <w14:textFill>
            <w14:solidFill>
              <w14:schemeClr w14:val="tx1"/>
            </w14:solidFill>
          </w14:textFill>
        </w:rPr>
        <w:t>判定依据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8F8F9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GB 2763-2021《食品安全国家标准 食品中农药最大残留限量》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检验依据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：GB 23200.121-2021《食品安全国家标准 植物源性食品中331种农药及其代谢物残留量的测定 液相色谱-质谱联用法》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康平县市场监督管理局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张强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市场监管所已经对该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食品生产经营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单位送达了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有问题项目芹菜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食品安全监督抽检检验报告，企业对食品安全监督抽检检验报告无异议。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40" w:lineRule="exact"/>
        <w:ind w:firstLine="280" w:firstLineChars="1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）对企业违法违规行为依法处罚情况。经我局现场检查及调查，已查明该批次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问题尖椒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已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全部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销售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噻虫胺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标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准指标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超标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违反了《中华人民共和国食品安全法》第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三十四条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第(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)项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的规定，依据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《中华人民共和国食品安全法》第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一百二十四条的规定应予以处罚，鉴于该食品经营者认真履行了本法规定的进货查验等义务，有充分证据证明其不知道所采购的食品不符合食品安全标准，并能如实说明其进货来源。依据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《中华人民共和国食品安全法》第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一百三十六条的规定，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对该企业予以免于处罚。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280" w:firstLineChars="1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（三）原因排查及企业整改情况。我局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现场检查及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调查，此次不合格原因为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人为添加，菜农在种植过程中过量添加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噻虫胺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造成的，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生产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经营企业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落实了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整改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措施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280" w:firstLineChars="1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280" w:firstLineChars="1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5、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康平县海洲乡郑淑娟蔬菜水果商店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经营的姜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280" w:firstLineChars="1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（一）抽检基本情况。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问题项目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噻虫胺,mg/kg ，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标准指标：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≤0.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，实测值：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0.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。单项 判定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不合格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8F8F9"/>
          <w14:textFill>
            <w14:solidFill>
              <w14:schemeClr w14:val="tx1"/>
            </w14:solidFill>
          </w14:textFill>
        </w:rPr>
        <w:t>判定依据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8F8F9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GB 2763-2021《食品安全国家标准 食品中农药最大残留限量》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检验依据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：GB 23200.121-2021《食品安全国家标准 植物源性食品中331种农药及其代谢物残留量的测定 液相色谱-质谱联用法》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康平县市场监督管理局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小城子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市场监管所已经对该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食品生产经营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单位送达了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有问题项目芹菜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食品安全监督抽检检验报告，企业对食品安全监督抽检检验报告无异议。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40" w:lineRule="exact"/>
        <w:ind w:firstLine="280" w:firstLineChars="1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）对企业违法违规行为依法处罚情况。经我局现场检查及调查，已查明该批次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问题姜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已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全部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销售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噻虫胺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标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准指标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超标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违反了《中华人民共和国食品安全法》第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三十四条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第(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)项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的规定，依据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《中华人民共和国食品安全法》第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一百二十四条的规定应予以处罚，鉴于该食品经营者认真履行了本法规定的进货查验等义务，有充分证据证明其不知道所采购的食品不符合食品安全标准，并能如实说明其进货来源。依据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《中华人民共和国食品安全法》第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一百三十六条的规定，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对该企业予以免于处罚。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280" w:firstLineChars="1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（三）原因排查及企业整改情况。我局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现场检查及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调查，此次不合格原因为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人为添加，菜农在种植过程中过量添加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噻虫胺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造成的，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生产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经营企业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落实了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整改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措施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280" w:firstLineChars="1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6、康平县方家屯镇小田生鲜肉店（个体工商户）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经营的姜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280" w:firstLineChars="1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（一）抽检基本情况。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问题项目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噻虫胺,mg/kg ，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标准指标：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≤0.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，实测值：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。单项 判定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不合格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8F8F9"/>
          <w14:textFill>
            <w14:solidFill>
              <w14:schemeClr w14:val="tx1"/>
            </w14:solidFill>
          </w14:textFill>
        </w:rPr>
        <w:t>判定依据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8F8F9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GB 2763-2021《食品安全国家标准 食品中农药最大残留限量》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检验依据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：GB 23200.121-2021《食品安全国家标准 植物源性食品中331种农药及其代谢物残留量的测定 液相色谱-质谱联用法》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康平县市场监督管理局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方家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市场监管所已经对该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食品生产经营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单位送达了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有问题项目芹菜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食品安全监督抽检检验报告，企业对食品安全监督抽检检验报告无异议。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40" w:lineRule="exact"/>
        <w:ind w:firstLine="280" w:firstLineChars="1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）对企业违法违规行为依法处罚情况。经我局现场检查及调查，已查明该批次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问题姜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已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全部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销售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噻虫胺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标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准指标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超标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违反了《中华人民共和国食品安全法》第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三十四条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第(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)项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的规定，依据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《中华人民共和国食品安全法》第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一百二十四条的规定应予以处罚，鉴于该食品经营者认真履行了本法规定的进货查验等义务，有充分证据证明其不知道所采购的食品不符合食品安全标准，并能如实说明其进货来源。依据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《中华人民共和国食品安全法》第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一百三十六条的规定，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对该企业予以免于处罚。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280" w:firstLineChars="1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（三）原因排查及企业整改情况。我局</w:t>
      </w:r>
      <w:bookmarkStart w:id="0" w:name="_GoBack"/>
      <w:bookmarkEnd w:id="0"/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现场检查及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调查，此次不合格原因为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人为添加，菜农在种植过程中过量添加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噻虫胺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造成的，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生产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经营企业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落实了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整改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措施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280" w:firstLineChars="1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280" w:firstLineChars="1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280" w:firstLineChars="1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5040" w:firstLineChars="1800"/>
        <w:jc w:val="both"/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康平县市场监督管理局</w:t>
      </w:r>
    </w:p>
    <w:p>
      <w:pPr>
        <w:ind w:firstLine="5600" w:firstLineChars="2000"/>
        <w:rPr>
          <w:rFonts w:hint="eastAsia" w:ascii="新宋体" w:hAnsi="新宋体" w:eastAsia="仿宋" w:cs="新宋体"/>
          <w:color w:val="000000" w:themeColor="text1"/>
          <w:kern w:val="2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2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2025</w:t>
      </w:r>
      <w:r>
        <w:rPr>
          <w:rFonts w:hint="eastAsia" w:ascii="仿宋" w:hAnsi="仿宋" w:eastAsia="仿宋" w:cs="仿宋"/>
          <w:color w:val="000000" w:themeColor="text1"/>
          <w:kern w:val="2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color w:val="000000" w:themeColor="text1"/>
          <w:kern w:val="2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" w:hAnsi="仿宋" w:eastAsia="仿宋" w:cs="仿宋"/>
          <w:color w:val="000000" w:themeColor="text1"/>
          <w:kern w:val="2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color w:val="000000" w:themeColor="text1"/>
          <w:kern w:val="2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4日</w:t>
      </w: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Helvetica">
    <w:altName w:val="文泉驿微米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">
    <w:altName w:val="方正书宋_GBK"/>
    <w:panose1 w:val="02010609030101010101"/>
    <w:charset w:val="86"/>
    <w:family w:val="auto"/>
    <w:pitch w:val="default"/>
    <w:sig w:usb0="00000000" w:usb1="00000000" w:usb2="0000000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3E6677"/>
    <w:multiLevelType w:val="singleLevel"/>
    <w:tmpl w:val="4A3E6677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yYzM4OTU1YWZiOGI0ZjNiNWU5YWIzZTc5ZWRhNzgifQ=="/>
  </w:docVars>
  <w:rsids>
    <w:rsidRoot w:val="6CBD26D6"/>
    <w:rsid w:val="02923967"/>
    <w:rsid w:val="0A59507B"/>
    <w:rsid w:val="0ADC0922"/>
    <w:rsid w:val="0CFB2962"/>
    <w:rsid w:val="0EC3241C"/>
    <w:rsid w:val="11ED4655"/>
    <w:rsid w:val="12510B91"/>
    <w:rsid w:val="137A6B78"/>
    <w:rsid w:val="16175528"/>
    <w:rsid w:val="1B2E17E6"/>
    <w:rsid w:val="1BD86C11"/>
    <w:rsid w:val="1D9C79A3"/>
    <w:rsid w:val="20710FD8"/>
    <w:rsid w:val="2429126E"/>
    <w:rsid w:val="24FB4267"/>
    <w:rsid w:val="25BD2956"/>
    <w:rsid w:val="25EB4D05"/>
    <w:rsid w:val="28661D34"/>
    <w:rsid w:val="2CE01300"/>
    <w:rsid w:val="2FB517A3"/>
    <w:rsid w:val="313D57DC"/>
    <w:rsid w:val="32A01FA9"/>
    <w:rsid w:val="35C11918"/>
    <w:rsid w:val="3B5073DC"/>
    <w:rsid w:val="47024FCF"/>
    <w:rsid w:val="4F6E7D07"/>
    <w:rsid w:val="4FA35EE0"/>
    <w:rsid w:val="509E707B"/>
    <w:rsid w:val="520B3C9A"/>
    <w:rsid w:val="550A7ADC"/>
    <w:rsid w:val="55CD62D9"/>
    <w:rsid w:val="57D87596"/>
    <w:rsid w:val="5D882AED"/>
    <w:rsid w:val="5E9E7908"/>
    <w:rsid w:val="5FBD1A68"/>
    <w:rsid w:val="65EC0724"/>
    <w:rsid w:val="6CBD26D6"/>
    <w:rsid w:val="6EEC2C67"/>
    <w:rsid w:val="6F6F4B7C"/>
    <w:rsid w:val="71FF474B"/>
    <w:rsid w:val="73801B43"/>
    <w:rsid w:val="7382648B"/>
    <w:rsid w:val="79202099"/>
    <w:rsid w:val="7AAC5F26"/>
    <w:rsid w:val="7B9559F0"/>
    <w:rsid w:val="7E6A4997"/>
    <w:rsid w:val="7F4C09DC"/>
    <w:rsid w:val="AFFDD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3182</Words>
  <Characters>3410</Characters>
  <Lines>0</Lines>
  <Paragraphs>0</Paragraphs>
  <TotalTime>10</TotalTime>
  <ScaleCrop>false</ScaleCrop>
  <LinksUpToDate>false</LinksUpToDate>
  <CharactersWithSpaces>3455</CharactersWithSpaces>
  <Application>WPS Office_11.8.2.1112_F1E327BC-269C-435d-A152-05C5408002CA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2023-09-12T10:01:00Z</dcterms:created>
  <dc:creator>Administrator</dc:creator>
  <cp:lastModifiedBy>user</cp:lastModifiedBy>
  <dcterms:modified xsi:type="dcterms:W3CDTF">2025-08-05T16:29:29Z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2052-11.8.2.1112</vt:lpwstr>
  </property>
  <property fmtid="{D5CDD505-2E9C-101B-9397-08002B2CF9AE}" pid="3" name="ICV">
    <vt:lpwstr>894276F3F5A7457C9484788F3FDB1A8E_13</vt:lpwstr>
  </property>
  <property fmtid="{D5CDD505-2E9C-101B-9397-08002B2CF9AE}" pid="4" name="KSOTemplateDocerSaveRecord">
    <vt:lpwstr>eyJoZGlkIjoiM2YyYzM4OTU1YWZiOGI0ZjNiNWU5YWIzZTc5ZWRhNzgiLCJ1c2VySWQiOiIzODQzMzU1MTMifQ==</vt:lpwstr>
  </property>
</Properties>
</file>