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FD51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620" w:lineRule="exact"/>
        <w:jc w:val="both"/>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关于印发《</w:t>
      </w:r>
      <w:r>
        <w:rPr>
          <w:rFonts w:hint="eastAsia" w:ascii="宋体" w:hAnsi="宋体" w:eastAsia="宋体" w:cs="宋体"/>
          <w:b/>
          <w:bCs/>
          <w:color w:val="auto"/>
          <w:sz w:val="44"/>
          <w:szCs w:val="44"/>
          <w:lang w:eastAsia="zh-CN"/>
        </w:rPr>
        <w:t>康平县</w:t>
      </w:r>
      <w:r>
        <w:rPr>
          <w:rFonts w:hint="eastAsia" w:ascii="宋体" w:hAnsi="宋体" w:eastAsia="宋体" w:cs="宋体"/>
          <w:b/>
          <w:bCs/>
          <w:color w:val="auto"/>
          <w:sz w:val="44"/>
          <w:szCs w:val="44"/>
        </w:rPr>
        <w:t>应急管理局202</w:t>
      </w:r>
      <w:r>
        <w:rPr>
          <w:rFonts w:hint="eastAsia" w:ascii="宋体" w:hAnsi="宋体" w:eastAsia="宋体" w:cs="宋体"/>
          <w:b/>
          <w:bCs/>
          <w:color w:val="auto"/>
          <w:sz w:val="44"/>
          <w:szCs w:val="44"/>
          <w:lang w:val="en-US" w:eastAsia="zh-CN"/>
        </w:rPr>
        <w:t>6</w:t>
      </w:r>
      <w:r>
        <w:rPr>
          <w:rFonts w:hint="eastAsia" w:ascii="宋体" w:hAnsi="宋体" w:eastAsia="宋体" w:cs="宋体"/>
          <w:b/>
          <w:bCs/>
          <w:color w:val="auto"/>
          <w:sz w:val="44"/>
          <w:szCs w:val="44"/>
        </w:rPr>
        <w:t>年度</w:t>
      </w:r>
    </w:p>
    <w:p w14:paraId="5E2BD83F">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宋体" w:hAnsi="宋体" w:eastAsia="宋体" w:cs="宋体"/>
          <w:b/>
          <w:bCs/>
          <w:i w:val="0"/>
          <w:caps w:val="0"/>
          <w:color w:val="auto"/>
          <w:spacing w:val="0"/>
          <w:sz w:val="44"/>
          <w:szCs w:val="44"/>
          <w:shd w:val="clear" w:color="auto" w:fill="FFFFFF"/>
        </w:rPr>
        <w:t>应急管理领域</w:t>
      </w:r>
      <w:r>
        <w:rPr>
          <w:rFonts w:hint="eastAsia" w:ascii="宋体" w:hAnsi="宋体" w:eastAsia="宋体" w:cs="宋体"/>
          <w:b/>
          <w:bCs/>
          <w:color w:val="auto"/>
          <w:sz w:val="44"/>
          <w:szCs w:val="44"/>
        </w:rPr>
        <w:t>监督检查计划》的通知</w:t>
      </w:r>
    </w:p>
    <w:p w14:paraId="2950DDA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620" w:lineRule="exact"/>
        <w:jc w:val="center"/>
        <w:textAlignment w:val="auto"/>
        <w:rPr>
          <w:rFonts w:hint="eastAsia" w:ascii="宋体" w:hAnsi="宋体"/>
          <w:b/>
          <w:bCs/>
          <w:color w:val="auto"/>
          <w:sz w:val="32"/>
          <w:szCs w:val="32"/>
        </w:rPr>
      </w:pPr>
      <w:r>
        <w:rPr>
          <w:rFonts w:hint="eastAsia" w:ascii="宋体" w:hAnsi="宋体"/>
          <w:b/>
          <w:bCs/>
          <w:color w:val="auto"/>
          <w:sz w:val="32"/>
          <w:szCs w:val="32"/>
        </w:rPr>
        <w:t xml:space="preserve"> </w:t>
      </w:r>
    </w:p>
    <w:p w14:paraId="1D78C524">
      <w:pPr>
        <w:rPr>
          <w:rFonts w:hint="eastAsia" w:ascii="仿宋_GB2312" w:eastAsia="仿宋_GB2312"/>
          <w:sz w:val="32"/>
          <w:szCs w:val="32"/>
        </w:rPr>
      </w:pPr>
      <w:r>
        <w:rPr>
          <w:rFonts w:hint="eastAsia" w:ascii="仿宋_GB2312" w:eastAsia="仿宋_GB2312"/>
          <w:sz w:val="32"/>
          <w:szCs w:val="32"/>
        </w:rPr>
        <w:t>局机关各</w:t>
      </w:r>
      <w:r>
        <w:rPr>
          <w:rFonts w:hint="eastAsia" w:ascii="仿宋_GB2312" w:eastAsia="仿宋_GB2312"/>
          <w:sz w:val="32"/>
          <w:szCs w:val="32"/>
          <w:lang w:eastAsia="zh-CN"/>
        </w:rPr>
        <w:t>科</w:t>
      </w:r>
      <w:r>
        <w:rPr>
          <w:rFonts w:hint="eastAsia" w:ascii="仿宋_GB2312" w:eastAsia="仿宋_GB2312"/>
          <w:sz w:val="32"/>
          <w:szCs w:val="32"/>
        </w:rPr>
        <w:t>室及</w:t>
      </w:r>
      <w:r>
        <w:rPr>
          <w:rFonts w:hint="eastAsia" w:ascii="仿宋_GB2312" w:eastAsia="仿宋_GB2312"/>
          <w:sz w:val="32"/>
          <w:szCs w:val="32"/>
          <w:lang w:eastAsia="zh-CN"/>
        </w:rPr>
        <w:t>综合行政执法队</w:t>
      </w:r>
      <w:r>
        <w:rPr>
          <w:rFonts w:hint="eastAsia" w:ascii="仿宋_GB2312" w:eastAsia="仿宋_GB2312"/>
          <w:sz w:val="32"/>
          <w:szCs w:val="32"/>
        </w:rPr>
        <w:t>：</w:t>
      </w:r>
    </w:p>
    <w:p w14:paraId="369D2DDD">
      <w:pPr>
        <w:ind w:firstLine="480" w:firstLineChars="150"/>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eastAsia="zh-CN"/>
        </w:rPr>
        <w:t>康平县</w:t>
      </w:r>
      <w:r>
        <w:rPr>
          <w:rFonts w:hint="eastAsia" w:ascii="仿宋_GB2312" w:eastAsia="仿宋_GB2312"/>
          <w:sz w:val="32"/>
          <w:szCs w:val="32"/>
        </w:rPr>
        <w:t>应急管理局202</w:t>
      </w:r>
      <w:r>
        <w:rPr>
          <w:rFonts w:hint="eastAsia" w:ascii="仿宋_GB2312" w:eastAsia="仿宋_GB2312"/>
          <w:sz w:val="32"/>
          <w:szCs w:val="32"/>
          <w:lang w:val="en-US" w:eastAsia="zh-CN"/>
        </w:rPr>
        <w:t>6</w:t>
      </w:r>
      <w:r>
        <w:rPr>
          <w:rFonts w:hint="eastAsia" w:ascii="仿宋_GB2312" w:eastAsia="仿宋_GB2312"/>
          <w:sz w:val="32"/>
          <w:szCs w:val="32"/>
        </w:rPr>
        <w:t>年度</w:t>
      </w:r>
      <w:r>
        <w:rPr>
          <w:rFonts w:hint="eastAsia" w:ascii="仿宋_GB2312" w:eastAsia="仿宋_GB2312"/>
          <w:sz w:val="32"/>
          <w:szCs w:val="32"/>
          <w:lang w:eastAsia="zh-CN"/>
        </w:rPr>
        <w:t>应急管理领域</w:t>
      </w:r>
      <w:r>
        <w:rPr>
          <w:rFonts w:hint="eastAsia" w:ascii="仿宋_GB2312" w:eastAsia="仿宋_GB2312"/>
          <w:sz w:val="32"/>
          <w:szCs w:val="32"/>
        </w:rPr>
        <w:t>监督检查计划》现印发给你们，请结合实际认真贯彻执行。</w:t>
      </w:r>
    </w:p>
    <w:p w14:paraId="162F1BF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620" w:lineRule="exact"/>
        <w:ind w:firstLine="480" w:firstLineChars="150"/>
        <w:textAlignment w:val="auto"/>
        <w:rPr>
          <w:rFonts w:hint="eastAsia" w:ascii="仿宋_GB2312" w:eastAsia="仿宋_GB2312"/>
          <w:color w:val="auto"/>
          <w:sz w:val="32"/>
          <w:szCs w:val="32"/>
        </w:rPr>
      </w:pPr>
    </w:p>
    <w:p w14:paraId="74422DD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62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 xml:space="preserve"> </w:t>
      </w:r>
    </w:p>
    <w:p w14:paraId="3BC31C6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62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 xml:space="preserve">    </w:t>
      </w:r>
    </w:p>
    <w:p w14:paraId="5849FFE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620" w:lineRule="exact"/>
        <w:textAlignment w:val="auto"/>
        <w:rPr>
          <w:rFonts w:hint="eastAsia" w:ascii="仿宋_GB2312" w:eastAsia="仿宋_GB2312"/>
          <w:color w:val="auto"/>
          <w:sz w:val="32"/>
          <w:szCs w:val="32"/>
        </w:rPr>
      </w:pPr>
      <w:r>
        <w:rPr>
          <w:rFonts w:hint="eastAsia" w:ascii="仿宋_GB2312" w:eastAsia="仿宋_GB2312"/>
          <w:color w:val="auto"/>
          <w:sz w:val="32"/>
          <w:szCs w:val="32"/>
        </w:rPr>
        <w:t xml:space="preserve">                               </w:t>
      </w:r>
      <w:r>
        <w:rPr>
          <w:rFonts w:hint="eastAsia" w:ascii="仿宋_GB2312" w:eastAsia="仿宋_GB2312"/>
          <w:color w:val="auto"/>
          <w:sz w:val="32"/>
          <w:szCs w:val="32"/>
          <w:lang w:eastAsia="zh-CN"/>
        </w:rPr>
        <w:t>康平县</w:t>
      </w:r>
      <w:r>
        <w:rPr>
          <w:rFonts w:hint="eastAsia" w:ascii="仿宋_GB2312" w:eastAsia="仿宋_GB2312"/>
          <w:color w:val="auto"/>
          <w:sz w:val="32"/>
          <w:szCs w:val="32"/>
        </w:rPr>
        <w:t>应急管理局</w:t>
      </w:r>
    </w:p>
    <w:p w14:paraId="6A6B13A4">
      <w:pPr>
        <w:rPr>
          <w:rFonts w:hint="eastAsia" w:ascii="仿宋_GB2312" w:eastAsia="仿宋_GB2312"/>
          <w:color w:val="auto"/>
          <w:sz w:val="32"/>
          <w:szCs w:val="32"/>
        </w:rPr>
      </w:pPr>
      <w:r>
        <w:rPr>
          <w:rFonts w:hint="eastAsia" w:ascii="仿宋_GB2312" w:eastAsia="仿宋_GB2312"/>
          <w:color w:val="auto"/>
          <w:sz w:val="32"/>
          <w:szCs w:val="32"/>
        </w:rPr>
        <w:t xml:space="preserve">                               </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17</w:t>
      </w:r>
      <w:r>
        <w:rPr>
          <w:rFonts w:hint="eastAsia" w:ascii="仿宋_GB2312" w:eastAsia="仿宋_GB2312"/>
          <w:color w:val="auto"/>
          <w:sz w:val="32"/>
          <w:szCs w:val="32"/>
        </w:rPr>
        <w:t>日</w:t>
      </w:r>
    </w:p>
    <w:p w14:paraId="3C7ED17A">
      <w:pPr>
        <w:pStyle w:val="2"/>
        <w:rPr>
          <w:rFonts w:hint="eastAsia" w:ascii="仿宋_GB2312" w:eastAsia="仿宋_GB2312"/>
          <w:color w:val="auto"/>
          <w:sz w:val="32"/>
          <w:szCs w:val="32"/>
        </w:rPr>
      </w:pPr>
    </w:p>
    <w:p w14:paraId="42161739">
      <w:pPr>
        <w:pStyle w:val="2"/>
        <w:rPr>
          <w:rFonts w:hint="eastAsia" w:ascii="仿宋_GB2312" w:eastAsia="仿宋_GB2312"/>
          <w:color w:val="auto"/>
          <w:sz w:val="32"/>
          <w:szCs w:val="32"/>
        </w:rPr>
      </w:pPr>
    </w:p>
    <w:p w14:paraId="4C67159D">
      <w:pPr>
        <w:pStyle w:val="2"/>
        <w:rPr>
          <w:rFonts w:hint="eastAsia" w:ascii="仿宋_GB2312" w:eastAsia="仿宋_GB2312"/>
          <w:color w:val="auto"/>
          <w:sz w:val="32"/>
          <w:szCs w:val="32"/>
        </w:rPr>
      </w:pPr>
    </w:p>
    <w:p w14:paraId="589F05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snapToGrid/>
        <w:spacing w:line="620" w:lineRule="exact"/>
        <w:jc w:val="center"/>
        <w:textAlignment w:val="auto"/>
        <w:rPr>
          <w:rFonts w:hint="eastAsia" w:ascii="宋体" w:hAnsi="宋体" w:eastAsia="宋体" w:cs="宋体"/>
          <w:b/>
          <w:bCs/>
          <w:color w:val="auto"/>
          <w:sz w:val="44"/>
          <w:szCs w:val="44"/>
          <w:lang w:eastAsia="zh-CN"/>
        </w:rPr>
        <w:sectPr>
          <w:pgSz w:w="11906" w:h="16838"/>
          <w:pgMar w:top="1440" w:right="1800" w:bottom="1440" w:left="1800" w:header="851" w:footer="992" w:gutter="0"/>
          <w:pgNumType w:fmt="decimal" w:start="1"/>
          <w:cols w:space="425" w:num="1"/>
          <w:docGrid w:type="lines" w:linePitch="312" w:charSpace="0"/>
        </w:sectPr>
      </w:pPr>
    </w:p>
    <w:p w14:paraId="67B1606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snapToGrid/>
        <w:spacing w:line="620" w:lineRule="exact"/>
        <w:jc w:val="center"/>
        <w:textAlignment w:val="auto"/>
        <w:rPr>
          <w:rFonts w:hint="eastAsia" w:ascii="宋体" w:hAnsi="宋体" w:eastAsia="宋体" w:cs="宋体"/>
          <w:b/>
          <w:bCs/>
          <w:color w:val="auto"/>
          <w:sz w:val="44"/>
          <w:szCs w:val="44"/>
          <w:lang w:val="en-US" w:eastAsia="zh-CN"/>
        </w:rPr>
      </w:pPr>
      <w:bookmarkStart w:id="0" w:name="_GoBack"/>
      <w:r>
        <w:rPr>
          <w:rFonts w:hint="eastAsia" w:ascii="宋体" w:hAnsi="宋体" w:eastAsia="宋体" w:cs="宋体"/>
          <w:b/>
          <w:bCs/>
          <w:color w:val="auto"/>
          <w:sz w:val="44"/>
          <w:szCs w:val="44"/>
          <w:lang w:eastAsia="zh-CN"/>
        </w:rPr>
        <w:t>康平县应急管理局</w:t>
      </w:r>
      <w:r>
        <w:rPr>
          <w:rFonts w:hint="eastAsia" w:ascii="宋体" w:hAnsi="宋体" w:eastAsia="宋体" w:cs="宋体"/>
          <w:b/>
          <w:bCs/>
          <w:color w:val="auto"/>
          <w:sz w:val="44"/>
          <w:szCs w:val="44"/>
          <w:lang w:val="en-US" w:eastAsia="zh-CN"/>
        </w:rPr>
        <w:t>2026年度</w:t>
      </w:r>
    </w:p>
    <w:p w14:paraId="408595A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snapToGrid/>
        <w:spacing w:line="62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宋体" w:hAnsi="宋体" w:eastAsia="宋体" w:cs="宋体"/>
          <w:b/>
          <w:bCs/>
          <w:color w:val="auto"/>
          <w:sz w:val="44"/>
          <w:szCs w:val="44"/>
          <w:lang w:val="en-US" w:eastAsia="zh-CN"/>
        </w:rPr>
        <w:t>应急管理领域监督检查计划</w:t>
      </w:r>
    </w:p>
    <w:bookmarkEnd w:id="0"/>
    <w:p w14:paraId="0EEE0D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snapToGrid/>
        <w:spacing w:line="620" w:lineRule="exact"/>
        <w:ind w:firstLine="640" w:firstLineChars="200"/>
        <w:jc w:val="left"/>
        <w:textAlignment w:val="auto"/>
        <w:rPr>
          <w:rFonts w:hint="eastAsia" w:ascii="仿宋_GB2312" w:hAnsi="Courier New" w:eastAsia="仿宋_GB2312" w:cs="Times New Roman"/>
          <w:color w:val="auto"/>
          <w:kern w:val="0"/>
          <w:sz w:val="32"/>
          <w:szCs w:val="32"/>
          <w:lang w:val="en-US" w:eastAsia="zh-CN" w:bidi="ar-SA"/>
        </w:rPr>
      </w:pPr>
    </w:p>
    <w:p w14:paraId="7711BA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仿宋_GB2312" w:hAnsi="Courier New" w:eastAsia="仿宋_GB2312" w:cs="Times New Roman"/>
          <w:color w:val="auto"/>
          <w:kern w:val="0"/>
          <w:sz w:val="32"/>
          <w:szCs w:val="32"/>
          <w:lang w:val="en-US" w:eastAsia="zh-CN" w:bidi="ar-SA"/>
        </w:rPr>
      </w:pPr>
      <w:r>
        <w:rPr>
          <w:rFonts w:hint="eastAsia" w:ascii="仿宋_GB2312" w:hAnsi="Courier New" w:eastAsia="仿宋_GB2312" w:cs="Times New Roman"/>
          <w:color w:val="auto"/>
          <w:kern w:val="0"/>
          <w:sz w:val="32"/>
          <w:szCs w:val="32"/>
          <w:lang w:val="en-US" w:eastAsia="zh-CN" w:bidi="ar-SA"/>
        </w:rPr>
        <w:t>为进一步加强应急管理领域监管执法，促进生产经营单位安全生产主体责任落实，规范应急管理领域行政执法行为，落实行政执法检查责任，健全完善行政执法检查常态化机制，不断提升应急管理水平，根据</w:t>
      </w:r>
      <w:r>
        <w:rPr>
          <w:rFonts w:hint="default" w:ascii="仿宋_GB2312" w:hAnsi="Courier New" w:eastAsia="仿宋_GB2312" w:cs="Times New Roman"/>
          <w:color w:val="auto"/>
          <w:kern w:val="0"/>
          <w:sz w:val="32"/>
          <w:szCs w:val="32"/>
          <w:lang w:val="en" w:eastAsia="zh-CN" w:bidi="ar-SA"/>
        </w:rPr>
        <w:t>《中华人民共和国安全生产法》</w:t>
      </w:r>
      <w:r>
        <w:rPr>
          <w:rFonts w:hint="eastAsia" w:ascii="仿宋_GB2312" w:hAnsi="Courier New" w:eastAsia="仿宋_GB2312" w:cs="Times New Roman"/>
          <w:color w:val="auto"/>
          <w:kern w:val="0"/>
          <w:sz w:val="32"/>
          <w:szCs w:val="32"/>
          <w:lang w:val="en-US" w:eastAsia="zh-CN" w:bidi="ar-SA"/>
        </w:rPr>
        <w:t>、《辽宁省安全生产条例》《沈阳市安全生产条例》《应急管理部办公厅关于印发</w:t>
      </w:r>
      <w:r>
        <w:rPr>
          <w:rFonts w:hint="eastAsia" w:ascii="仿宋_GB2312" w:hAnsi="Courier New" w:eastAsia="仿宋_GB2312" w:cs="Times New Roman"/>
          <w:color w:val="auto"/>
          <w:kern w:val="0"/>
          <w:sz w:val="32"/>
          <w:szCs w:val="32"/>
          <w:highlight w:val="none"/>
          <w:lang w:val="en-US" w:eastAsia="zh-CN" w:bidi="ar-SA"/>
        </w:rPr>
        <w:t>〈安全生产执法手册（2025年版）〉</w:t>
      </w:r>
      <w:r>
        <w:rPr>
          <w:rFonts w:hint="eastAsia" w:ascii="仿宋_GB2312" w:hAnsi="Courier New" w:eastAsia="仿宋_GB2312" w:cs="Times New Roman"/>
          <w:color w:val="auto"/>
          <w:kern w:val="0"/>
          <w:sz w:val="32"/>
          <w:szCs w:val="32"/>
          <w:lang w:val="en-US" w:eastAsia="zh-CN" w:bidi="ar-SA"/>
        </w:rPr>
        <w:t>的通知》（应急厅函〔2025〕428号）和《国家安全监管总局关于印发〈安全生产年度监督检查计划编制办法〉的通知》（安监总政法〔2017〕150号）要求，结合我县应急管理工作实际，制定康平县应急管理局2026年度应急管理领域监督检查计划。</w:t>
      </w:r>
    </w:p>
    <w:p w14:paraId="053C1E0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黑体" w:hAnsi="黑体" w:eastAsia="黑体"/>
          <w:color w:val="auto"/>
          <w:sz w:val="32"/>
          <w:szCs w:val="32"/>
          <w:lang w:eastAsia="zh-CN"/>
        </w:rPr>
      </w:pPr>
      <w:r>
        <w:rPr>
          <w:rFonts w:hint="eastAsia" w:ascii="黑体" w:hAnsi="黑体" w:eastAsia="黑体"/>
          <w:color w:val="auto"/>
          <w:sz w:val="32"/>
          <w:szCs w:val="32"/>
        </w:rPr>
        <w:t>一、工作目标</w:t>
      </w:r>
      <w:r>
        <w:rPr>
          <w:rFonts w:hint="eastAsia" w:ascii="黑体" w:hAnsi="黑体" w:eastAsia="黑体"/>
          <w:color w:val="auto"/>
          <w:sz w:val="32"/>
          <w:szCs w:val="32"/>
          <w:lang w:eastAsia="zh-CN"/>
        </w:rPr>
        <w:t>和主要任务</w:t>
      </w:r>
    </w:p>
    <w:p w14:paraId="6104C9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 w:hAnsi="楷体" w:eastAsia="楷体" w:cs="楷体"/>
          <w:color w:val="auto"/>
          <w:kern w:val="0"/>
          <w:sz w:val="32"/>
          <w:szCs w:val="32"/>
          <w:lang w:val="en-US" w:eastAsia="zh-CN" w:bidi="ar-SA"/>
        </w:rPr>
      </w:pPr>
      <w:r>
        <w:rPr>
          <w:rFonts w:hint="eastAsia" w:ascii="楷体" w:hAnsi="楷体" w:eastAsia="楷体" w:cs="楷体"/>
          <w:color w:val="auto"/>
          <w:kern w:val="0"/>
          <w:sz w:val="32"/>
          <w:szCs w:val="32"/>
          <w:lang w:val="en-US" w:eastAsia="zh-CN" w:bidi="ar-SA"/>
        </w:rPr>
        <w:t>（一）工作目标</w:t>
      </w:r>
    </w:p>
    <w:p w14:paraId="19F29F94">
      <w:pPr>
        <w:pStyle w:val="9"/>
        <w:keepNext w:val="0"/>
        <w:keepLines w:val="0"/>
        <w:pageBreakBefore w:val="0"/>
        <w:kinsoku/>
        <w:wordWrap/>
        <w:overflowPunct/>
        <w:topLinePunct w:val="0"/>
        <w:bidi w:val="0"/>
        <w:adjustRightInd w:val="0"/>
        <w:snapToGrid w:val="0"/>
        <w:spacing w:after="0" w:line="560" w:lineRule="exact"/>
        <w:ind w:left="0" w:leftChars="0" w:firstLine="640" w:firstLineChars="200"/>
        <w:textAlignment w:val="auto"/>
        <w:rPr>
          <w:rFonts w:hint="eastAsia" w:ascii="仿宋_GB2312" w:hAnsi="Courier New" w:eastAsia="仿宋_GB2312" w:cs="Times New Roman"/>
          <w:color w:val="auto"/>
          <w:kern w:val="0"/>
          <w:sz w:val="32"/>
          <w:szCs w:val="32"/>
          <w:lang w:val="en-US" w:eastAsia="zh-CN" w:bidi="ar-SA"/>
        </w:rPr>
      </w:pPr>
      <w:r>
        <w:rPr>
          <w:rFonts w:hint="eastAsia" w:ascii="仿宋_GB2312" w:hAnsi="Courier New" w:eastAsia="仿宋_GB2312" w:cs="Times New Roman"/>
          <w:color w:val="auto"/>
          <w:kern w:val="0"/>
          <w:sz w:val="32"/>
          <w:szCs w:val="32"/>
          <w:lang w:val="en-US" w:eastAsia="zh-CN" w:bidi="ar-SA"/>
        </w:rPr>
        <w:t>始终坚持人民至上、生命至上，以全面落实企业安全生产主体责任为重点，结合全县应急管理重点工作，科学合理安排局机关应急管理年度监督检查的范围和数量，做到纳入计划的主要工作任务完成率达到100%，纳入计划的生产经营单位监督检查覆盖率达到100%，对发现的安全生产违法行为查处率达到100%，对实施行政处罚的案件按期结案率达到100%，事故调查按期结案率达到100%，确保全县安全生产形势持续稳定。</w:t>
      </w:r>
    </w:p>
    <w:p w14:paraId="4D1D50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方正楷体_GBK" w:hAnsi="方正楷体_GBK" w:eastAsia="方正楷体_GBK" w:cs="方正楷体_GBK"/>
          <w:color w:val="auto"/>
          <w:kern w:val="0"/>
          <w:sz w:val="32"/>
          <w:szCs w:val="32"/>
          <w:lang w:val="en-US" w:eastAsia="zh-CN" w:bidi="ar-SA"/>
        </w:rPr>
      </w:pPr>
      <w:r>
        <w:rPr>
          <w:rFonts w:hint="eastAsia" w:ascii="楷体" w:hAnsi="楷体" w:eastAsia="楷体" w:cs="楷体"/>
          <w:color w:val="auto"/>
          <w:kern w:val="0"/>
          <w:sz w:val="32"/>
          <w:szCs w:val="32"/>
          <w:lang w:val="en-US" w:eastAsia="zh-CN" w:bidi="ar-SA"/>
        </w:rPr>
        <w:t>（二）主要任务</w:t>
      </w:r>
    </w:p>
    <w:p w14:paraId="152C534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仿宋_GB2312" w:hAnsi="Courier New" w:eastAsia="仿宋_GB2312" w:cs="Times New Roman"/>
          <w:color w:val="auto"/>
          <w:kern w:val="0"/>
          <w:sz w:val="32"/>
          <w:szCs w:val="32"/>
          <w:lang w:val="en-US" w:eastAsia="zh-CN" w:bidi="ar-SA"/>
        </w:rPr>
      </w:pPr>
      <w:r>
        <w:rPr>
          <w:rFonts w:hint="eastAsia" w:ascii="仿宋_GB2312" w:hAnsi="Courier New" w:eastAsia="仿宋_GB2312" w:cs="Times New Roman"/>
          <w:color w:val="auto"/>
          <w:kern w:val="0"/>
          <w:sz w:val="32"/>
          <w:szCs w:val="32"/>
          <w:lang w:val="en-US" w:eastAsia="zh-CN" w:bidi="ar-SA"/>
        </w:rPr>
        <w:t>按照上级部门有关应急管理领域工作的各项部署，围绕全面振兴新突破三年行动和安全生产治本攻坚三年行动，深入推进安全风险分级管控和隐患排查治理双重预防机制建设，强化非煤矿山、危险化学品、工贸等行业企业的安全监管，对非法违法生产、经营、储存危险化学品、烟花爆竹等行为开展专项执法行动。督导各地区党委政府及部门落实安全生产责任，强化落实企业主体责任和全员岗位责任。严把许可准入环节，运用信息化手段高效办理审批事项。不断健全完善应急预案体系、应急联动机制、应急救援队伍、应急物资保障和信息化建设。持续推进防灾减灾体系建设，不断提升应对各类自然灾害的能力。全力推进应急管理治理体系与治理能力现代化。</w:t>
      </w:r>
    </w:p>
    <w:p w14:paraId="5CA3BA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黑体" w:hAnsi="黑体" w:eastAsia="黑体"/>
          <w:color w:val="auto"/>
          <w:sz w:val="32"/>
          <w:szCs w:val="32"/>
          <w:highlight w:val="none"/>
        </w:rPr>
      </w:pPr>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、行政执法人员数量和总工作日、</w:t>
      </w:r>
      <w:r>
        <w:rPr>
          <w:rFonts w:hint="eastAsia" w:ascii="黑体" w:hAnsi="黑体" w:eastAsia="黑体"/>
          <w:color w:val="auto"/>
          <w:sz w:val="32"/>
          <w:szCs w:val="32"/>
          <w:highlight w:val="none"/>
          <w:lang w:eastAsia="zh-CN"/>
        </w:rPr>
        <w:t>重点时段指导服务日</w:t>
      </w:r>
      <w:r>
        <w:rPr>
          <w:rFonts w:hint="eastAsia" w:ascii="黑体" w:hAnsi="黑体" w:eastAsia="黑体"/>
          <w:color w:val="auto"/>
          <w:sz w:val="32"/>
          <w:szCs w:val="32"/>
          <w:highlight w:val="none"/>
        </w:rPr>
        <w:t>、总法定工作日、监督检查工作日、其他执法工作日、非执法工作日</w:t>
      </w:r>
    </w:p>
    <w:p w14:paraId="78F5D0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 w:hAnsi="楷体" w:eastAsia="楷体" w:cs="楷体"/>
          <w:b w:val="0"/>
          <w:bCs w:val="0"/>
          <w:color w:val="auto"/>
          <w:kern w:val="0"/>
          <w:sz w:val="32"/>
          <w:szCs w:val="32"/>
          <w:highlight w:val="none"/>
        </w:rPr>
      </w:pPr>
      <w:r>
        <w:rPr>
          <w:rFonts w:hint="eastAsia" w:ascii="楷体" w:hAnsi="楷体" w:eastAsia="楷体" w:cs="楷体"/>
          <w:b w:val="0"/>
          <w:bCs w:val="0"/>
          <w:color w:val="auto"/>
          <w:kern w:val="0"/>
          <w:sz w:val="32"/>
          <w:szCs w:val="32"/>
          <w:highlight w:val="none"/>
        </w:rPr>
        <w:t>（一）行政执法人员数量:</w:t>
      </w:r>
      <w:r>
        <w:rPr>
          <w:rFonts w:hint="eastAsia" w:ascii="楷体" w:hAnsi="楷体" w:eastAsia="楷体" w:cs="楷体"/>
          <w:b w:val="0"/>
          <w:bCs w:val="0"/>
          <w:color w:val="auto"/>
          <w:kern w:val="0"/>
          <w:sz w:val="32"/>
          <w:szCs w:val="32"/>
          <w:highlight w:val="none"/>
          <w:lang w:val="en-US" w:eastAsia="zh-CN"/>
        </w:rPr>
        <w:t>30</w:t>
      </w:r>
      <w:r>
        <w:rPr>
          <w:rFonts w:hint="eastAsia" w:ascii="楷体" w:hAnsi="楷体" w:eastAsia="楷体" w:cs="楷体"/>
          <w:b w:val="0"/>
          <w:bCs w:val="0"/>
          <w:color w:val="auto"/>
          <w:kern w:val="0"/>
          <w:sz w:val="32"/>
          <w:szCs w:val="32"/>
          <w:highlight w:val="none"/>
        </w:rPr>
        <w:t>人</w:t>
      </w:r>
    </w:p>
    <w:p w14:paraId="5215689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 w:hAnsi="楷体" w:eastAsia="楷体" w:cs="楷体"/>
          <w:b w:val="0"/>
          <w:bCs w:val="0"/>
          <w:color w:val="auto"/>
          <w:kern w:val="0"/>
          <w:sz w:val="32"/>
          <w:szCs w:val="32"/>
          <w:highlight w:val="none"/>
        </w:rPr>
      </w:pPr>
      <w:r>
        <w:rPr>
          <w:rFonts w:hint="eastAsia" w:ascii="楷体" w:hAnsi="楷体" w:eastAsia="楷体" w:cs="楷体"/>
          <w:b w:val="0"/>
          <w:bCs w:val="0"/>
          <w:color w:val="auto"/>
          <w:kern w:val="0"/>
          <w:sz w:val="32"/>
          <w:szCs w:val="32"/>
          <w:highlight w:val="none"/>
        </w:rPr>
        <w:t>（二）总工作日：</w:t>
      </w:r>
      <w:r>
        <w:rPr>
          <w:rFonts w:hint="eastAsia" w:ascii="楷体" w:hAnsi="楷体" w:eastAsia="楷体" w:cs="楷体"/>
          <w:b w:val="0"/>
          <w:bCs w:val="0"/>
          <w:color w:val="auto"/>
          <w:kern w:val="0"/>
          <w:sz w:val="32"/>
          <w:szCs w:val="32"/>
          <w:highlight w:val="none"/>
          <w:lang w:val="en-US" w:eastAsia="zh-CN"/>
        </w:rPr>
        <w:t>8640</w:t>
      </w:r>
      <w:r>
        <w:rPr>
          <w:rFonts w:hint="eastAsia" w:ascii="楷体" w:hAnsi="楷体" w:eastAsia="楷体" w:cs="楷体"/>
          <w:b w:val="0"/>
          <w:bCs w:val="0"/>
          <w:color w:val="auto"/>
          <w:kern w:val="0"/>
          <w:sz w:val="32"/>
          <w:szCs w:val="32"/>
          <w:highlight w:val="none"/>
        </w:rPr>
        <w:t>个工作日</w:t>
      </w:r>
    </w:p>
    <w:p w14:paraId="3829BD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 w:hAnsi="楷体" w:eastAsia="楷体" w:cs="楷体"/>
          <w:b w:val="0"/>
          <w:bCs w:val="0"/>
          <w:color w:val="auto"/>
          <w:kern w:val="0"/>
          <w:sz w:val="32"/>
          <w:szCs w:val="32"/>
          <w:highlight w:val="none"/>
          <w:lang w:val="en"/>
        </w:rPr>
      </w:pPr>
      <w:r>
        <w:rPr>
          <w:rFonts w:hint="eastAsia" w:ascii="楷体" w:hAnsi="楷体" w:eastAsia="楷体" w:cs="楷体"/>
          <w:b w:val="0"/>
          <w:bCs w:val="0"/>
          <w:color w:val="auto"/>
          <w:kern w:val="0"/>
          <w:sz w:val="32"/>
          <w:szCs w:val="32"/>
          <w:highlight w:val="none"/>
        </w:rPr>
        <w:t>（三）</w:t>
      </w:r>
      <w:r>
        <w:rPr>
          <w:rFonts w:hint="eastAsia" w:ascii="楷体" w:hAnsi="楷体" w:eastAsia="楷体" w:cs="楷体"/>
          <w:b w:val="0"/>
          <w:bCs w:val="0"/>
          <w:color w:val="auto"/>
          <w:kern w:val="0"/>
          <w:sz w:val="32"/>
          <w:szCs w:val="32"/>
          <w:highlight w:val="none"/>
          <w:lang w:eastAsia="zh-CN"/>
        </w:rPr>
        <w:t>重点时段攻坚日</w:t>
      </w:r>
      <w:r>
        <w:rPr>
          <w:rFonts w:hint="eastAsia" w:ascii="楷体" w:hAnsi="楷体" w:eastAsia="楷体" w:cs="楷体"/>
          <w:b w:val="0"/>
          <w:bCs w:val="0"/>
          <w:color w:val="auto"/>
          <w:kern w:val="0"/>
          <w:sz w:val="32"/>
          <w:szCs w:val="32"/>
          <w:highlight w:val="none"/>
        </w:rPr>
        <w:t>：</w:t>
      </w:r>
      <w:r>
        <w:rPr>
          <w:rFonts w:hint="eastAsia" w:ascii="楷体" w:hAnsi="楷体" w:eastAsia="楷体" w:cs="楷体"/>
          <w:b w:val="0"/>
          <w:bCs w:val="0"/>
          <w:color w:val="auto"/>
          <w:kern w:val="0"/>
          <w:sz w:val="32"/>
          <w:szCs w:val="32"/>
          <w:highlight w:val="none"/>
          <w:lang w:val="en-US" w:eastAsia="zh-CN"/>
        </w:rPr>
        <w:t>1200</w:t>
      </w:r>
      <w:r>
        <w:rPr>
          <w:rFonts w:hint="eastAsia" w:ascii="楷体" w:hAnsi="楷体" w:eastAsia="楷体" w:cs="楷体"/>
          <w:b w:val="0"/>
          <w:bCs w:val="0"/>
          <w:color w:val="auto"/>
          <w:kern w:val="0"/>
          <w:sz w:val="32"/>
          <w:szCs w:val="32"/>
          <w:highlight w:val="none"/>
        </w:rPr>
        <w:t>个工作日</w:t>
      </w:r>
    </w:p>
    <w:p w14:paraId="76EC72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 w:hAnsi="楷体" w:eastAsia="楷体" w:cs="楷体"/>
          <w:b w:val="0"/>
          <w:bCs w:val="0"/>
          <w:color w:val="auto"/>
          <w:kern w:val="0"/>
          <w:sz w:val="32"/>
          <w:szCs w:val="32"/>
          <w:highlight w:val="none"/>
        </w:rPr>
      </w:pPr>
      <w:r>
        <w:rPr>
          <w:rFonts w:hint="eastAsia" w:ascii="楷体" w:hAnsi="楷体" w:eastAsia="楷体" w:cs="楷体"/>
          <w:b w:val="0"/>
          <w:bCs w:val="0"/>
          <w:color w:val="auto"/>
          <w:kern w:val="0"/>
          <w:sz w:val="32"/>
          <w:szCs w:val="32"/>
          <w:highlight w:val="none"/>
        </w:rPr>
        <w:t>（四）总法定工作日：</w:t>
      </w:r>
      <w:r>
        <w:rPr>
          <w:rFonts w:hint="eastAsia" w:ascii="楷体" w:hAnsi="楷体" w:eastAsia="楷体" w:cs="楷体"/>
          <w:b w:val="0"/>
          <w:bCs w:val="0"/>
          <w:color w:val="auto"/>
          <w:kern w:val="0"/>
          <w:sz w:val="32"/>
          <w:szCs w:val="32"/>
          <w:highlight w:val="none"/>
          <w:lang w:val="en-US" w:eastAsia="zh-CN"/>
        </w:rPr>
        <w:t>7440</w:t>
      </w:r>
      <w:r>
        <w:rPr>
          <w:rFonts w:hint="eastAsia" w:ascii="楷体" w:hAnsi="楷体" w:eastAsia="楷体" w:cs="楷体"/>
          <w:b w:val="0"/>
          <w:bCs w:val="0"/>
          <w:color w:val="auto"/>
          <w:kern w:val="0"/>
          <w:sz w:val="32"/>
          <w:szCs w:val="32"/>
          <w:highlight w:val="none"/>
        </w:rPr>
        <w:t>个工作日</w:t>
      </w:r>
    </w:p>
    <w:p w14:paraId="1933FA5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 w:hAnsi="楷体" w:eastAsia="楷体" w:cs="楷体"/>
          <w:b w:val="0"/>
          <w:bCs w:val="0"/>
          <w:color w:val="auto"/>
          <w:kern w:val="0"/>
          <w:sz w:val="32"/>
          <w:szCs w:val="32"/>
          <w:highlight w:val="none"/>
        </w:rPr>
      </w:pPr>
      <w:r>
        <w:rPr>
          <w:rFonts w:hint="eastAsia" w:ascii="楷体" w:hAnsi="楷体" w:eastAsia="楷体" w:cs="楷体"/>
          <w:b w:val="0"/>
          <w:bCs w:val="0"/>
          <w:color w:val="auto"/>
          <w:kern w:val="0"/>
          <w:sz w:val="32"/>
          <w:szCs w:val="32"/>
          <w:highlight w:val="none"/>
        </w:rPr>
        <w:t>（五）监督检查工作日：</w:t>
      </w:r>
      <w:r>
        <w:rPr>
          <w:rFonts w:hint="eastAsia" w:ascii="楷体" w:hAnsi="楷体" w:eastAsia="楷体" w:cs="楷体"/>
          <w:b w:val="0"/>
          <w:bCs w:val="0"/>
          <w:color w:val="auto"/>
          <w:kern w:val="0"/>
          <w:sz w:val="32"/>
          <w:szCs w:val="32"/>
          <w:highlight w:val="none"/>
          <w:lang w:val="en-US" w:eastAsia="zh-CN"/>
        </w:rPr>
        <w:t>509</w:t>
      </w:r>
      <w:r>
        <w:rPr>
          <w:rFonts w:hint="eastAsia" w:ascii="楷体" w:hAnsi="楷体" w:eastAsia="楷体" w:cs="楷体"/>
          <w:b w:val="0"/>
          <w:bCs w:val="0"/>
          <w:color w:val="auto"/>
          <w:kern w:val="0"/>
          <w:sz w:val="32"/>
          <w:szCs w:val="32"/>
          <w:highlight w:val="none"/>
        </w:rPr>
        <w:t>个工作日</w:t>
      </w:r>
    </w:p>
    <w:p w14:paraId="024758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 w:hAnsi="楷体" w:eastAsia="楷体" w:cs="楷体"/>
          <w:b w:val="0"/>
          <w:bCs w:val="0"/>
          <w:color w:val="auto"/>
          <w:kern w:val="0"/>
          <w:sz w:val="32"/>
          <w:szCs w:val="32"/>
          <w:highlight w:val="none"/>
        </w:rPr>
      </w:pPr>
      <w:r>
        <w:rPr>
          <w:rFonts w:hint="eastAsia" w:ascii="楷体" w:hAnsi="楷体" w:eastAsia="楷体" w:cs="楷体"/>
          <w:b w:val="0"/>
          <w:bCs w:val="0"/>
          <w:color w:val="auto"/>
          <w:kern w:val="0"/>
          <w:sz w:val="32"/>
          <w:szCs w:val="32"/>
          <w:highlight w:val="none"/>
        </w:rPr>
        <w:t>（六）其他执法工作日：</w:t>
      </w:r>
      <w:r>
        <w:rPr>
          <w:rFonts w:hint="eastAsia" w:ascii="楷体" w:hAnsi="楷体" w:eastAsia="楷体" w:cs="楷体"/>
          <w:b w:val="0"/>
          <w:bCs w:val="0"/>
          <w:color w:val="auto"/>
          <w:kern w:val="0"/>
          <w:sz w:val="32"/>
          <w:szCs w:val="32"/>
          <w:highlight w:val="none"/>
          <w:lang w:val="en-US" w:eastAsia="zh-CN"/>
        </w:rPr>
        <w:t>3443</w:t>
      </w:r>
      <w:r>
        <w:rPr>
          <w:rFonts w:hint="eastAsia" w:ascii="楷体" w:hAnsi="楷体" w:eastAsia="楷体" w:cs="楷体"/>
          <w:b w:val="0"/>
          <w:bCs w:val="0"/>
          <w:color w:val="auto"/>
          <w:kern w:val="0"/>
          <w:sz w:val="32"/>
          <w:szCs w:val="32"/>
          <w:highlight w:val="none"/>
        </w:rPr>
        <w:t>个工作日</w:t>
      </w:r>
    </w:p>
    <w:p w14:paraId="159757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_GB2312" w:eastAsia="楷体_GB2312"/>
          <w:b w:val="0"/>
          <w:bCs w:val="0"/>
          <w:color w:val="auto"/>
          <w:kern w:val="0"/>
          <w:sz w:val="32"/>
          <w:szCs w:val="32"/>
          <w:highlight w:val="none"/>
        </w:rPr>
      </w:pPr>
      <w:r>
        <w:rPr>
          <w:rFonts w:hint="eastAsia" w:ascii="楷体" w:hAnsi="楷体" w:eastAsia="楷体" w:cs="楷体"/>
          <w:b w:val="0"/>
          <w:bCs w:val="0"/>
          <w:color w:val="auto"/>
          <w:kern w:val="0"/>
          <w:sz w:val="32"/>
          <w:szCs w:val="32"/>
          <w:highlight w:val="none"/>
        </w:rPr>
        <w:t>（七）非执法工作日：</w:t>
      </w:r>
      <w:r>
        <w:rPr>
          <w:rFonts w:hint="eastAsia" w:ascii="楷体" w:hAnsi="楷体" w:eastAsia="楷体" w:cs="楷体"/>
          <w:b w:val="0"/>
          <w:bCs w:val="0"/>
          <w:color w:val="auto"/>
          <w:kern w:val="0"/>
          <w:sz w:val="32"/>
          <w:szCs w:val="32"/>
          <w:highlight w:val="none"/>
          <w:lang w:val="en-US" w:eastAsia="zh-CN"/>
        </w:rPr>
        <w:t>3488</w:t>
      </w:r>
      <w:r>
        <w:rPr>
          <w:rFonts w:hint="eastAsia" w:ascii="楷体" w:hAnsi="楷体" w:eastAsia="楷体" w:cs="楷体"/>
          <w:b w:val="0"/>
          <w:bCs w:val="0"/>
          <w:color w:val="auto"/>
          <w:kern w:val="0"/>
          <w:sz w:val="32"/>
          <w:szCs w:val="32"/>
          <w:highlight w:val="none"/>
        </w:rPr>
        <w:t>个工作日</w:t>
      </w:r>
    </w:p>
    <w:p w14:paraId="52DFAA63">
      <w:pPr>
        <w:pStyle w:val="9"/>
        <w:keepNext w:val="0"/>
        <w:keepLines w:val="0"/>
        <w:pageBreakBefore w:val="0"/>
        <w:kinsoku/>
        <w:wordWrap/>
        <w:overflowPunct/>
        <w:topLinePunct w:val="0"/>
        <w:bidi w:val="0"/>
        <w:adjustRightInd w:val="0"/>
        <w:snapToGrid w:val="0"/>
        <w:spacing w:after="0" w:line="560" w:lineRule="exact"/>
        <w:ind w:left="0" w:leftChars="0" w:firstLine="640" w:firstLineChars="200"/>
        <w:textAlignment w:val="auto"/>
        <w:rPr>
          <w:rFonts w:hint="eastAsia" w:ascii="黑体" w:hAnsi="黑体" w:eastAsia="黑体" w:cs="Times New Roman"/>
          <w:color w:val="auto"/>
          <w:sz w:val="32"/>
          <w:szCs w:val="32"/>
        </w:rPr>
      </w:pPr>
      <w:r>
        <w:rPr>
          <w:rFonts w:hint="eastAsia" w:ascii="黑体" w:hAnsi="黑体" w:eastAsia="黑体" w:cs="Times New Roman"/>
          <w:color w:val="auto"/>
          <w:sz w:val="32"/>
          <w:szCs w:val="32"/>
          <w:lang w:eastAsia="zh-CN"/>
        </w:rPr>
        <w:t>三</w:t>
      </w:r>
      <w:r>
        <w:rPr>
          <w:rFonts w:hint="eastAsia" w:ascii="黑体" w:hAnsi="黑体" w:eastAsia="黑体" w:cs="Times New Roman"/>
          <w:color w:val="auto"/>
          <w:sz w:val="32"/>
          <w:szCs w:val="32"/>
        </w:rPr>
        <w:t>、重点时段攻坚日安排</w:t>
      </w:r>
    </w:p>
    <w:p w14:paraId="295EB0E3">
      <w:pPr>
        <w:pStyle w:val="9"/>
        <w:keepNext w:val="0"/>
        <w:keepLines w:val="0"/>
        <w:pageBreakBefore w:val="0"/>
        <w:kinsoku/>
        <w:wordWrap/>
        <w:overflowPunct/>
        <w:topLinePunct w:val="0"/>
        <w:bidi w:val="0"/>
        <w:adjustRightInd w:val="0"/>
        <w:snapToGrid w:val="0"/>
        <w:spacing w:after="0" w:line="560" w:lineRule="exact"/>
        <w:ind w:left="0" w:leftChars="0" w:firstLine="640" w:firstLineChars="200"/>
        <w:textAlignment w:val="auto"/>
        <w:rPr>
          <w:rFonts w:hint="default" w:ascii="仿宋_GB2312" w:hAnsi="Times New Roman" w:eastAsia="仿宋_GB2312" w:cs="Times New Roman"/>
          <w:color w:val="auto"/>
          <w:sz w:val="32"/>
          <w:szCs w:val="32"/>
          <w:lang w:val="en" w:eastAsia="zh-CN"/>
        </w:rPr>
      </w:pPr>
      <w:r>
        <w:rPr>
          <w:rFonts w:hint="default" w:ascii="仿宋_GB2312" w:eastAsia="仿宋_GB2312" w:cs="Times New Roman"/>
          <w:color w:val="auto"/>
          <w:sz w:val="32"/>
          <w:szCs w:val="32"/>
          <w:lang w:val="en" w:eastAsia="zh-CN"/>
        </w:rPr>
        <w:t>在春季、秋冬季森林防火紧要期、汛期、岁末年初及节假日等重点时段开展应急安保</w:t>
      </w:r>
      <w:r>
        <w:rPr>
          <w:rFonts w:hint="eastAsia" w:ascii="仿宋_GB2312" w:eastAsia="仿宋_GB2312" w:cs="Times New Roman"/>
          <w:color w:val="auto"/>
          <w:sz w:val="32"/>
          <w:szCs w:val="32"/>
          <w:lang w:val="en" w:eastAsia="zh-CN"/>
        </w:rPr>
        <w:t>攻坚行动</w:t>
      </w:r>
      <w:r>
        <w:rPr>
          <w:rFonts w:hint="default" w:ascii="仿宋_GB2312" w:eastAsia="仿宋_GB2312" w:cs="Times New Roman"/>
          <w:color w:val="auto"/>
          <w:sz w:val="32"/>
          <w:szCs w:val="32"/>
          <w:lang w:val="en" w:eastAsia="zh-CN"/>
        </w:rPr>
        <w:t>。</w:t>
      </w:r>
    </w:p>
    <w:p w14:paraId="7774E64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kern w:val="2"/>
          <w:sz w:val="32"/>
          <w:szCs w:val="32"/>
          <w:lang w:val="en-US" w:eastAsia="zh-CN" w:bidi="ar-SA"/>
        </w:rPr>
        <w:t>（一）</w:t>
      </w:r>
      <w:r>
        <w:rPr>
          <w:rFonts w:hint="eastAsia" w:ascii="仿宋_GB2312" w:hAnsi="Times New Roman" w:eastAsia="仿宋_GB2312" w:cs="Times New Roman"/>
          <w:color w:val="auto"/>
          <w:sz w:val="32"/>
          <w:szCs w:val="32"/>
          <w:lang w:eastAsia="zh-CN"/>
        </w:rPr>
        <w:t>开展安全生产督查检查，重点对“两会”及各级领导关于安全生产有关批示指示精神学习贯彻落实情况督查检查。</w:t>
      </w:r>
    </w:p>
    <w:p w14:paraId="5F96F678">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kern w:val="2"/>
          <w:sz w:val="32"/>
          <w:szCs w:val="32"/>
          <w:lang w:val="en-US" w:eastAsia="zh-CN" w:bidi="ar-SA"/>
        </w:rPr>
        <w:t>（二）</w:t>
      </w:r>
      <w:r>
        <w:rPr>
          <w:rFonts w:hint="eastAsia" w:ascii="仿宋_GB2312" w:hAnsi="Times New Roman" w:eastAsia="仿宋_GB2312" w:cs="Times New Roman"/>
          <w:color w:val="auto"/>
          <w:sz w:val="32"/>
          <w:szCs w:val="32"/>
          <w:lang w:eastAsia="zh-CN"/>
        </w:rPr>
        <w:t>开展风险研判和预警工作，做好全县自然灾害风险监测、预警信息发布工作。</w:t>
      </w:r>
    </w:p>
    <w:p w14:paraId="4616DD8D">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kern w:val="2"/>
          <w:sz w:val="32"/>
          <w:szCs w:val="32"/>
          <w:lang w:val="en-US" w:eastAsia="zh-CN" w:bidi="ar-SA"/>
        </w:rPr>
        <w:t>（三）</w:t>
      </w:r>
      <w:r>
        <w:rPr>
          <w:rFonts w:hint="eastAsia" w:ascii="仿宋_GB2312" w:hAnsi="Times New Roman" w:eastAsia="仿宋_GB2312" w:cs="Times New Roman"/>
          <w:color w:val="auto"/>
          <w:sz w:val="32"/>
          <w:szCs w:val="32"/>
          <w:lang w:eastAsia="zh-CN"/>
        </w:rPr>
        <w:t>指导相关地区和县森防指成员单位做好森林火灾防灭火工作。</w:t>
      </w:r>
    </w:p>
    <w:p w14:paraId="1B4E987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kern w:val="2"/>
          <w:sz w:val="32"/>
          <w:szCs w:val="32"/>
          <w:lang w:val="en-US" w:eastAsia="zh-CN" w:bidi="ar-SA"/>
        </w:rPr>
        <w:t>（四）</w:t>
      </w:r>
      <w:r>
        <w:rPr>
          <w:rFonts w:hint="eastAsia" w:ascii="仿宋_GB2312" w:hAnsi="Times New Roman" w:eastAsia="仿宋_GB2312" w:cs="Times New Roman"/>
          <w:color w:val="auto"/>
          <w:sz w:val="32"/>
          <w:szCs w:val="32"/>
          <w:lang w:eastAsia="zh-CN"/>
        </w:rPr>
        <w:t>指导协调监督行业管理部门做好行业领域内事故防控和应急安保工作。</w:t>
      </w:r>
    </w:p>
    <w:p w14:paraId="51F795F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kern w:val="2"/>
          <w:sz w:val="32"/>
          <w:szCs w:val="32"/>
          <w:lang w:val="en-US" w:eastAsia="zh-CN" w:bidi="ar-SA"/>
        </w:rPr>
        <w:t>（五）</w:t>
      </w:r>
      <w:r>
        <w:rPr>
          <w:rFonts w:hint="eastAsia" w:ascii="仿宋_GB2312" w:hAnsi="Times New Roman" w:eastAsia="仿宋_GB2312" w:cs="Times New Roman"/>
          <w:color w:val="auto"/>
          <w:sz w:val="32"/>
          <w:szCs w:val="32"/>
          <w:lang w:eastAsia="zh-CN"/>
        </w:rPr>
        <w:t>开展重点领域风险防控，抓好县管企业安全风险管控和隐患排查治理工作。</w:t>
      </w:r>
    </w:p>
    <w:p w14:paraId="6F42B40E">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kern w:val="2"/>
          <w:sz w:val="32"/>
          <w:szCs w:val="32"/>
          <w:lang w:val="en-US" w:eastAsia="zh-CN" w:bidi="ar-SA"/>
        </w:rPr>
        <w:t>（六）</w:t>
      </w:r>
      <w:r>
        <w:rPr>
          <w:rFonts w:hint="eastAsia" w:ascii="仿宋_GB2312" w:hAnsi="Times New Roman" w:eastAsia="仿宋_GB2312" w:cs="Times New Roman"/>
          <w:color w:val="auto"/>
          <w:sz w:val="32"/>
          <w:szCs w:val="32"/>
          <w:highlight w:val="none"/>
          <w:lang w:eastAsia="zh-CN"/>
        </w:rPr>
        <w:t>开展舆情管控和宣传工作，协调有关部门密切关注网上网下舆情，防止负面舆情。</w:t>
      </w:r>
    </w:p>
    <w:p w14:paraId="660FAE9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kern w:val="2"/>
          <w:sz w:val="32"/>
          <w:szCs w:val="32"/>
          <w:lang w:val="en-US" w:eastAsia="zh-CN" w:bidi="ar-SA"/>
        </w:rPr>
        <w:t>（七）</w:t>
      </w:r>
      <w:r>
        <w:rPr>
          <w:rFonts w:hint="eastAsia" w:ascii="仿宋_GB2312" w:hAnsi="Times New Roman" w:eastAsia="仿宋_GB2312" w:cs="Times New Roman"/>
          <w:color w:val="auto"/>
          <w:sz w:val="32"/>
          <w:szCs w:val="32"/>
          <w:highlight w:val="none"/>
          <w:lang w:eastAsia="zh-CN"/>
        </w:rPr>
        <w:t>做好抢险救援物资保障工作。</w:t>
      </w:r>
    </w:p>
    <w:p w14:paraId="7E523464">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kern w:val="2"/>
          <w:sz w:val="32"/>
          <w:szCs w:val="32"/>
          <w:lang w:val="en-US" w:eastAsia="zh-CN" w:bidi="ar-SA"/>
        </w:rPr>
        <w:t>（八）</w:t>
      </w:r>
      <w:r>
        <w:rPr>
          <w:rFonts w:hint="eastAsia" w:ascii="仿宋_GB2312" w:hAnsi="Times New Roman" w:eastAsia="仿宋_GB2312" w:cs="Times New Roman"/>
          <w:color w:val="auto"/>
          <w:sz w:val="32"/>
          <w:szCs w:val="32"/>
          <w:lang w:eastAsia="zh-CN"/>
        </w:rPr>
        <w:t>强化应急救援准备保障，安排应急救援队伍、应急专家在线在岗值守。</w:t>
      </w:r>
    </w:p>
    <w:p w14:paraId="6C70217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kern w:val="2"/>
          <w:sz w:val="32"/>
          <w:szCs w:val="32"/>
          <w:lang w:val="en-US" w:eastAsia="zh-CN" w:bidi="ar-SA"/>
        </w:rPr>
        <w:t>（九）</w:t>
      </w:r>
      <w:r>
        <w:rPr>
          <w:rFonts w:hint="eastAsia" w:ascii="仿宋_GB2312" w:hAnsi="Times New Roman" w:eastAsia="仿宋_GB2312" w:cs="Times New Roman"/>
          <w:color w:val="auto"/>
          <w:sz w:val="32"/>
          <w:szCs w:val="32"/>
          <w:lang w:eastAsia="zh-CN"/>
        </w:rPr>
        <w:t>做好突发事件调查处理准备，及时高效完成生产安全事故和突发事件的调查处理、挂牌督办工作，做好事故查处和责任追究。</w:t>
      </w:r>
    </w:p>
    <w:p w14:paraId="6A88C100">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kern w:val="2"/>
          <w:sz w:val="32"/>
          <w:szCs w:val="32"/>
          <w:lang w:val="en-US" w:eastAsia="zh-CN" w:bidi="ar-SA"/>
        </w:rPr>
        <w:t>（十）</w:t>
      </w:r>
      <w:r>
        <w:rPr>
          <w:rFonts w:hint="eastAsia" w:ascii="仿宋_GB2312" w:hAnsi="Times New Roman" w:eastAsia="仿宋_GB2312" w:cs="Times New Roman"/>
          <w:color w:val="auto"/>
          <w:sz w:val="32"/>
          <w:szCs w:val="32"/>
          <w:lang w:eastAsia="zh-CN"/>
        </w:rPr>
        <w:t>做好举报投诉案件受理、移送、查处和上报工作，做好安全生产非法违法行为的查处工作。</w:t>
      </w:r>
    </w:p>
    <w:p w14:paraId="223A5C69">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sz w:val="32"/>
          <w:szCs w:val="32"/>
          <w:lang w:eastAsia="zh-CN"/>
        </w:rPr>
        <w:t>（十一）认真开展应急安保督查工作，切实抓好各项应急安保</w:t>
      </w:r>
      <w:r>
        <w:rPr>
          <w:rFonts w:hint="eastAsia" w:ascii="仿宋_GB2312" w:hAnsi="Times New Roman" w:eastAsia="仿宋_GB2312" w:cs="Times New Roman"/>
          <w:color w:val="auto"/>
          <w:sz w:val="32"/>
          <w:szCs w:val="32"/>
          <w:highlight w:val="none"/>
          <w:lang w:eastAsia="zh-CN"/>
        </w:rPr>
        <w:t>督查指导服务</w:t>
      </w:r>
      <w:r>
        <w:rPr>
          <w:rFonts w:hint="eastAsia" w:ascii="仿宋_GB2312" w:hAnsi="Times New Roman" w:eastAsia="仿宋_GB2312" w:cs="Times New Roman"/>
          <w:color w:val="auto"/>
          <w:sz w:val="32"/>
          <w:szCs w:val="32"/>
          <w:lang w:eastAsia="zh-CN"/>
        </w:rPr>
        <w:t>工作。</w:t>
      </w:r>
    </w:p>
    <w:p w14:paraId="40854AA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四、重点检查安排</w:t>
      </w:r>
    </w:p>
    <w:p w14:paraId="5AD43B4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楷体_GB2312" w:eastAsia="楷体_GB2312"/>
          <w:b w:val="0"/>
          <w:bCs w:val="0"/>
          <w:color w:val="auto"/>
          <w:kern w:val="0"/>
          <w:sz w:val="32"/>
          <w:szCs w:val="32"/>
        </w:rPr>
      </w:pPr>
      <w:r>
        <w:rPr>
          <w:rFonts w:hint="eastAsia" w:ascii="楷体_GB2312" w:eastAsia="楷体_GB2312"/>
          <w:b w:val="0"/>
          <w:bCs w:val="0"/>
          <w:color w:val="auto"/>
          <w:kern w:val="0"/>
          <w:sz w:val="32"/>
          <w:szCs w:val="32"/>
        </w:rPr>
        <w:t>（一）重点检查单位范围、数量、行业领域</w:t>
      </w:r>
    </w:p>
    <w:p w14:paraId="5BFBE81D">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在全县范围内预计对17</w:t>
      </w:r>
      <w:r>
        <w:rPr>
          <w:rFonts w:hint="eastAsia" w:ascii="仿宋_GB2312" w:eastAsia="仿宋_GB2312"/>
          <w:color w:val="auto"/>
          <w:sz w:val="32"/>
          <w:szCs w:val="32"/>
          <w:highlight w:val="none"/>
        </w:rPr>
        <w:t>个重点检查单位开展计划检查，计划需用</w:t>
      </w:r>
      <w:r>
        <w:rPr>
          <w:rFonts w:hint="eastAsia" w:ascii="仿宋_GB2312" w:eastAsia="仿宋_GB2312"/>
          <w:color w:val="auto"/>
          <w:sz w:val="32"/>
          <w:szCs w:val="32"/>
          <w:highlight w:val="none"/>
          <w:lang w:val="en-US" w:eastAsia="zh-CN"/>
        </w:rPr>
        <w:t>72</w:t>
      </w:r>
      <w:r>
        <w:rPr>
          <w:rFonts w:hint="eastAsia" w:ascii="仿宋_GB2312" w:eastAsia="仿宋_GB2312"/>
          <w:color w:val="auto"/>
          <w:sz w:val="32"/>
          <w:szCs w:val="32"/>
          <w:highlight w:val="none"/>
        </w:rPr>
        <w:t>个工作日</w:t>
      </w:r>
      <w:r>
        <w:rPr>
          <w:rFonts w:hint="eastAsia" w:ascii="仿宋_GB2312" w:eastAsia="仿宋_GB2312"/>
          <w:color w:val="auto"/>
          <w:sz w:val="32"/>
          <w:szCs w:val="32"/>
          <w:highlight w:val="none"/>
          <w:lang w:eastAsia="zh-CN"/>
        </w:rPr>
        <w:t>。</w:t>
      </w:r>
    </w:p>
    <w:p w14:paraId="6596321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val="en-US" w:eastAsia="zh-CN"/>
        </w:rPr>
        <w:t>1.</w:t>
      </w:r>
      <w:r>
        <w:rPr>
          <w:rFonts w:hint="eastAsia" w:ascii="仿宋_GB2312" w:eastAsia="仿宋_GB2312"/>
          <w:color w:val="auto"/>
          <w:sz w:val="32"/>
          <w:szCs w:val="32"/>
        </w:rPr>
        <w:t>安全生产风险等级较高的下列生产经营单位：</w:t>
      </w:r>
    </w:p>
    <w:p w14:paraId="62CB9ABD">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1</w:t>
      </w:r>
      <w:r>
        <w:rPr>
          <w:rFonts w:hint="eastAsia" w:ascii="仿宋_GB2312" w:eastAsia="仿宋_GB2312"/>
          <w:color w:val="auto"/>
          <w:sz w:val="32"/>
          <w:szCs w:val="32"/>
          <w:lang w:eastAsia="zh-CN"/>
        </w:rPr>
        <w:t>）非煤矿山</w:t>
      </w:r>
      <w:r>
        <w:rPr>
          <w:rFonts w:hint="eastAsia" w:ascii="仿宋_GB2312" w:eastAsia="仿宋_GB2312"/>
          <w:color w:val="auto"/>
          <w:sz w:val="32"/>
          <w:szCs w:val="32"/>
        </w:rPr>
        <w:t>生产经营单位</w:t>
      </w:r>
      <w:r>
        <w:rPr>
          <w:rFonts w:hint="eastAsia" w:ascii="仿宋_GB2312" w:eastAsia="仿宋_GB2312"/>
          <w:color w:val="auto"/>
          <w:sz w:val="32"/>
          <w:szCs w:val="32"/>
          <w:lang w:eastAsia="zh-CN"/>
        </w:rPr>
        <w:t>；</w:t>
      </w:r>
    </w:p>
    <w:p w14:paraId="2CCBF48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2</w:t>
      </w:r>
      <w:r>
        <w:rPr>
          <w:rFonts w:hint="eastAsia" w:ascii="仿宋_GB2312" w:eastAsia="仿宋_GB2312"/>
          <w:color w:val="auto"/>
          <w:sz w:val="32"/>
          <w:szCs w:val="32"/>
          <w:lang w:eastAsia="zh-CN"/>
        </w:rPr>
        <w:t>）</w:t>
      </w:r>
      <w:r>
        <w:rPr>
          <w:rFonts w:hint="eastAsia" w:ascii="仿宋_GB2312" w:eastAsia="仿宋_GB2312"/>
          <w:color w:val="auto"/>
          <w:sz w:val="32"/>
          <w:szCs w:val="32"/>
        </w:rPr>
        <w:t>危险化学品生产经营单位；</w:t>
      </w:r>
    </w:p>
    <w:p w14:paraId="5A3E5BBF">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3</w:t>
      </w:r>
      <w:r>
        <w:rPr>
          <w:rFonts w:hint="eastAsia" w:ascii="仿宋_GB2312" w:eastAsia="仿宋_GB2312"/>
          <w:color w:val="auto"/>
          <w:sz w:val="32"/>
          <w:szCs w:val="32"/>
          <w:lang w:eastAsia="zh-CN"/>
        </w:rPr>
        <w:t>）</w:t>
      </w:r>
      <w:r>
        <w:rPr>
          <w:rFonts w:hint="eastAsia" w:ascii="仿宋_GB2312" w:eastAsia="仿宋_GB2312"/>
          <w:color w:val="auto"/>
          <w:sz w:val="32"/>
          <w:szCs w:val="32"/>
        </w:rPr>
        <w:t>金属冶炼生产经营单位；</w:t>
      </w:r>
    </w:p>
    <w:p w14:paraId="057D983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w:t>
      </w:r>
      <w:r>
        <w:rPr>
          <w:rFonts w:hint="eastAsia" w:ascii="仿宋_GB2312" w:eastAsia="仿宋_GB2312"/>
          <w:color w:val="auto"/>
          <w:sz w:val="32"/>
          <w:szCs w:val="32"/>
          <w:lang w:eastAsia="zh-CN"/>
        </w:rPr>
        <w:t>）</w:t>
      </w:r>
      <w:r>
        <w:rPr>
          <w:rFonts w:hint="eastAsia" w:ascii="仿宋_GB2312" w:eastAsia="仿宋_GB2312"/>
          <w:color w:val="auto"/>
          <w:sz w:val="32"/>
          <w:szCs w:val="32"/>
        </w:rPr>
        <w:t>涉爆粉尘生产经营单位</w:t>
      </w:r>
      <w:r>
        <w:rPr>
          <w:rFonts w:hint="eastAsia" w:ascii="仿宋_GB2312" w:eastAsia="仿宋_GB2312"/>
          <w:color w:val="auto"/>
          <w:sz w:val="32"/>
          <w:szCs w:val="32"/>
          <w:lang w:val="en-US" w:eastAsia="zh-CN"/>
        </w:rPr>
        <w:t>;</w:t>
      </w:r>
    </w:p>
    <w:p w14:paraId="1D446CEE">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（5）涉氨制冷生产经营单位。</w:t>
      </w:r>
    </w:p>
    <w:p w14:paraId="3E2B7212">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val="en-US" w:eastAsia="zh-CN"/>
        </w:rPr>
        <w:t>2.</w:t>
      </w:r>
      <w:r>
        <w:rPr>
          <w:rFonts w:hint="eastAsia" w:ascii="仿宋_GB2312" w:eastAsia="仿宋_GB2312"/>
          <w:color w:val="auto"/>
          <w:sz w:val="32"/>
          <w:szCs w:val="32"/>
        </w:rPr>
        <w:t>近三年发生过造成人员死亡的生产安全事故的生产经营单位；</w:t>
      </w:r>
    </w:p>
    <w:p w14:paraId="0DC94C4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3.纳入安全生产失信行为联合惩戒对象的生产经营单位</w:t>
      </w:r>
      <w:r>
        <w:rPr>
          <w:rFonts w:hint="eastAsia" w:ascii="仿宋_GB2312" w:eastAsia="仿宋_GB2312"/>
          <w:color w:val="auto"/>
          <w:sz w:val="32"/>
          <w:szCs w:val="32"/>
          <w:lang w:eastAsia="zh-CN"/>
        </w:rPr>
        <w:t>；</w:t>
      </w:r>
    </w:p>
    <w:p w14:paraId="289AD1F0">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4.检查发现存在重大生产安全事故隐患的生产经营单位；</w:t>
      </w:r>
    </w:p>
    <w:p w14:paraId="62CB45D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5.试生产或者复工复产的生产经营单位</w:t>
      </w:r>
      <w:r>
        <w:rPr>
          <w:rFonts w:hint="eastAsia" w:ascii="仿宋_GB2312" w:eastAsia="仿宋_GB2312"/>
          <w:color w:val="auto"/>
          <w:sz w:val="32"/>
          <w:szCs w:val="32"/>
          <w:lang w:eastAsia="zh-CN"/>
        </w:rPr>
        <w:t>；</w:t>
      </w:r>
    </w:p>
    <w:p w14:paraId="67BBE136">
      <w:pPr>
        <w:pStyle w:val="2"/>
        <w:keepNext w:val="0"/>
        <w:keepLines w:val="0"/>
        <w:pageBreakBefore w:val="0"/>
        <w:kinsoku/>
        <w:wordWrap/>
        <w:overflowPunct/>
        <w:topLinePunct w:val="0"/>
        <w:bidi w:val="0"/>
        <w:adjustRightInd w:val="0"/>
        <w:snapToGrid w:val="0"/>
        <w:spacing w:after="0" w:line="560" w:lineRule="exact"/>
        <w:ind w:left="0" w:leftChars="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6.其他应当纳入重点检查安排的生产经营单位。</w:t>
      </w:r>
    </w:p>
    <w:p w14:paraId="2015D018">
      <w:pPr>
        <w:pStyle w:val="13"/>
        <w:keepNext w:val="0"/>
        <w:keepLines w:val="0"/>
        <w:pageBreakBefore w:val="0"/>
        <w:kinsoku/>
        <w:wordWrap/>
        <w:overflowPunct/>
        <w:topLinePunct w:val="0"/>
        <w:bidi w:val="0"/>
        <w:adjustRightInd w:val="0"/>
        <w:snapToGrid w:val="0"/>
        <w:spacing w:line="560" w:lineRule="exact"/>
        <w:ind w:left="0" w:leftChars="0" w:firstLine="640" w:firstLineChars="200"/>
        <w:textAlignment w:val="auto"/>
        <w:rPr>
          <w:rFonts w:hint="default" w:ascii="楷体" w:hAnsi="楷体" w:eastAsia="楷体" w:cs="楷体"/>
          <w:b w:val="0"/>
          <w:bCs w:val="0"/>
          <w:sz w:val="32"/>
          <w:szCs w:val="32"/>
          <w:lang w:val="en-US" w:eastAsia="zh-CN"/>
        </w:rPr>
      </w:pPr>
      <w:r>
        <w:rPr>
          <w:rFonts w:hint="eastAsia" w:ascii="楷体_GB2312" w:eastAsia="楷体_GB2312"/>
          <w:b w:val="0"/>
          <w:bCs w:val="0"/>
          <w:color w:val="auto"/>
          <w:kern w:val="0"/>
          <w:sz w:val="32"/>
          <w:szCs w:val="32"/>
        </w:rPr>
        <w:t>（二）在年度监督检查计划中占比</w:t>
      </w:r>
      <w:r>
        <w:rPr>
          <w:rFonts w:hint="eastAsia" w:ascii="楷体_GB2312" w:eastAsia="楷体_GB2312"/>
          <w:b w:val="0"/>
          <w:bCs w:val="0"/>
          <w:color w:val="auto"/>
          <w:kern w:val="0"/>
          <w:sz w:val="32"/>
          <w:szCs w:val="32"/>
          <w:lang w:val="en-US" w:eastAsia="zh-CN"/>
        </w:rPr>
        <w:t>11%</w:t>
      </w:r>
    </w:p>
    <w:p w14:paraId="39E5C3C2">
      <w:pPr>
        <w:pStyle w:val="2"/>
        <w:keepNext w:val="0"/>
        <w:keepLines w:val="0"/>
        <w:pageBreakBefore w:val="0"/>
        <w:kinsoku/>
        <w:wordWrap/>
        <w:overflowPunct/>
        <w:topLinePunct w:val="0"/>
        <w:bidi w:val="0"/>
        <w:adjustRightInd w:val="0"/>
        <w:snapToGrid w:val="0"/>
        <w:spacing w:after="0" w:line="560" w:lineRule="exact"/>
        <w:ind w:left="0" w:leftChars="0" w:firstLine="640" w:firstLineChars="200"/>
        <w:textAlignment w:val="auto"/>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（三）时间安排：全年</w:t>
      </w:r>
    </w:p>
    <w:p w14:paraId="7629D71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黑体" w:hAnsi="黑体" w:eastAsia="黑体"/>
          <w:color w:val="auto"/>
          <w:sz w:val="32"/>
          <w:szCs w:val="32"/>
        </w:rPr>
      </w:pPr>
      <w:r>
        <w:rPr>
          <w:rFonts w:hint="eastAsia" w:ascii="黑体" w:hAnsi="黑体" w:eastAsia="黑体"/>
          <w:color w:val="auto"/>
          <w:sz w:val="32"/>
          <w:szCs w:val="32"/>
          <w:lang w:eastAsia="zh-CN"/>
        </w:rPr>
        <w:t>五、</w:t>
      </w:r>
      <w:r>
        <w:rPr>
          <w:rFonts w:hint="eastAsia" w:ascii="黑体" w:hAnsi="黑体" w:eastAsia="黑体"/>
          <w:color w:val="auto"/>
          <w:sz w:val="32"/>
          <w:szCs w:val="32"/>
        </w:rPr>
        <w:t>一般检查安排</w:t>
      </w:r>
    </w:p>
    <w:p w14:paraId="444AF03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_GB2312" w:eastAsia="楷体_GB2312"/>
          <w:b w:val="0"/>
          <w:bCs w:val="0"/>
          <w:color w:val="auto"/>
          <w:sz w:val="32"/>
          <w:szCs w:val="32"/>
        </w:rPr>
      </w:pPr>
      <w:r>
        <w:rPr>
          <w:rFonts w:hint="eastAsia" w:ascii="楷体_GB2312" w:eastAsia="楷体_GB2312"/>
          <w:b w:val="0"/>
          <w:bCs w:val="0"/>
          <w:color w:val="auto"/>
          <w:sz w:val="32"/>
          <w:szCs w:val="32"/>
        </w:rPr>
        <w:t>（一）一般检查单位范围、数量、行业领域</w:t>
      </w:r>
    </w:p>
    <w:p w14:paraId="1024410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在全</w:t>
      </w:r>
      <w:r>
        <w:rPr>
          <w:rFonts w:hint="eastAsia" w:ascii="仿宋_GB2312" w:eastAsia="仿宋_GB2312"/>
          <w:b w:val="0"/>
          <w:bCs w:val="0"/>
          <w:color w:val="auto"/>
          <w:sz w:val="32"/>
          <w:szCs w:val="32"/>
          <w:lang w:eastAsia="zh-CN"/>
        </w:rPr>
        <w:t>县</w:t>
      </w:r>
      <w:r>
        <w:rPr>
          <w:rFonts w:hint="eastAsia" w:ascii="仿宋_GB2312" w:eastAsia="仿宋_GB2312"/>
          <w:b w:val="0"/>
          <w:bCs w:val="0"/>
          <w:color w:val="auto"/>
          <w:sz w:val="32"/>
          <w:szCs w:val="32"/>
        </w:rPr>
        <w:t>范围内预计对</w:t>
      </w:r>
      <w:r>
        <w:rPr>
          <w:rFonts w:hint="eastAsia" w:ascii="仿宋_GB2312" w:eastAsia="仿宋_GB2312"/>
          <w:b w:val="0"/>
          <w:bCs w:val="0"/>
          <w:color w:val="auto"/>
          <w:sz w:val="32"/>
          <w:szCs w:val="32"/>
          <w:lang w:val="en-US" w:eastAsia="zh-CN"/>
        </w:rPr>
        <w:t>131</w:t>
      </w:r>
      <w:r>
        <w:rPr>
          <w:rFonts w:hint="eastAsia" w:ascii="仿宋_GB2312" w:eastAsia="仿宋_GB2312"/>
          <w:b w:val="0"/>
          <w:bCs w:val="0"/>
          <w:color w:val="auto"/>
          <w:sz w:val="32"/>
          <w:szCs w:val="32"/>
        </w:rPr>
        <w:t>家生产经营单位开展检查，计划需用</w:t>
      </w:r>
      <w:r>
        <w:rPr>
          <w:rFonts w:hint="eastAsia" w:ascii="仿宋_GB2312" w:eastAsia="仿宋_GB2312"/>
          <w:b w:val="0"/>
          <w:bCs w:val="0"/>
          <w:color w:val="auto"/>
          <w:sz w:val="32"/>
          <w:szCs w:val="32"/>
          <w:lang w:val="en-US" w:eastAsia="zh-CN"/>
        </w:rPr>
        <w:t>407</w:t>
      </w:r>
      <w:r>
        <w:rPr>
          <w:rFonts w:hint="eastAsia" w:ascii="仿宋_GB2312" w:eastAsia="仿宋_GB2312"/>
          <w:b w:val="0"/>
          <w:bCs w:val="0"/>
          <w:color w:val="auto"/>
          <w:sz w:val="32"/>
          <w:szCs w:val="32"/>
        </w:rPr>
        <w:t>个工作日。</w:t>
      </w:r>
    </w:p>
    <w:p w14:paraId="2148FFC2">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_GB2312" w:eastAsia="楷体_GB2312"/>
          <w:b w:val="0"/>
          <w:bCs w:val="0"/>
          <w:color w:val="auto"/>
          <w:sz w:val="32"/>
          <w:szCs w:val="32"/>
        </w:rPr>
      </w:pPr>
      <w:r>
        <w:rPr>
          <w:rFonts w:hint="eastAsia" w:ascii="楷体_GB2312" w:eastAsia="楷体_GB2312"/>
          <w:b w:val="0"/>
          <w:bCs w:val="0"/>
          <w:color w:val="auto"/>
          <w:sz w:val="32"/>
          <w:szCs w:val="32"/>
          <w:lang w:eastAsia="zh-CN"/>
        </w:rPr>
        <w:t>（二）</w:t>
      </w:r>
      <w:r>
        <w:rPr>
          <w:rFonts w:hint="eastAsia" w:ascii="楷体_GB2312" w:eastAsia="楷体_GB2312"/>
          <w:b w:val="0"/>
          <w:bCs w:val="0"/>
          <w:color w:val="auto"/>
          <w:sz w:val="32"/>
          <w:szCs w:val="32"/>
        </w:rPr>
        <w:t>在年度监督检查计划中占比</w:t>
      </w:r>
      <w:r>
        <w:rPr>
          <w:rFonts w:hint="eastAsia" w:ascii="楷体_GB2312" w:eastAsia="楷体_GB2312"/>
          <w:b w:val="0"/>
          <w:bCs w:val="0"/>
          <w:color w:val="auto"/>
          <w:sz w:val="32"/>
          <w:szCs w:val="32"/>
          <w:lang w:val="en-US" w:eastAsia="zh-CN"/>
        </w:rPr>
        <w:t>89</w:t>
      </w:r>
      <w:r>
        <w:rPr>
          <w:rFonts w:hint="eastAsia" w:ascii="楷体_GB2312" w:eastAsia="楷体_GB2312"/>
          <w:b w:val="0"/>
          <w:bCs w:val="0"/>
          <w:color w:val="auto"/>
          <w:sz w:val="32"/>
          <w:szCs w:val="32"/>
        </w:rPr>
        <w:t>%</w:t>
      </w:r>
    </w:p>
    <w:p w14:paraId="7058AFC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line="560" w:lineRule="exact"/>
        <w:ind w:left="0" w:leftChars="0" w:firstLine="640" w:firstLineChars="200"/>
        <w:textAlignment w:val="auto"/>
        <w:rPr>
          <w:rFonts w:hint="eastAsia" w:ascii="楷体_GB2312" w:eastAsia="楷体_GB2312"/>
          <w:b w:val="0"/>
          <w:bCs w:val="0"/>
          <w:color w:val="auto"/>
          <w:sz w:val="32"/>
          <w:szCs w:val="32"/>
        </w:rPr>
      </w:pPr>
      <w:r>
        <w:rPr>
          <w:rFonts w:hint="eastAsia" w:ascii="楷体_GB2312" w:eastAsia="楷体_GB2312"/>
          <w:b w:val="0"/>
          <w:bCs w:val="0"/>
          <w:color w:val="auto"/>
          <w:sz w:val="32"/>
          <w:szCs w:val="32"/>
        </w:rPr>
        <w:t>（三）时间安排：全年</w:t>
      </w:r>
    </w:p>
    <w:p w14:paraId="38FC571A">
      <w:pPr>
        <w:pStyle w:val="2"/>
        <w:keepNext w:val="0"/>
        <w:keepLines w:val="0"/>
        <w:pageBreakBefore w:val="0"/>
        <w:kinsoku/>
        <w:wordWrap/>
        <w:overflowPunct/>
        <w:topLinePunct w:val="0"/>
        <w:bidi w:val="0"/>
        <w:adjustRightInd w:val="0"/>
        <w:snapToGrid w:val="0"/>
        <w:spacing w:after="0" w:line="560" w:lineRule="exact"/>
        <w:ind w:left="0" w:leftChars="0" w:firstLine="640" w:firstLineChars="200"/>
        <w:textAlignment w:val="auto"/>
        <w:rPr>
          <w:rFonts w:hint="eastAsia" w:ascii="楷体_GB2312" w:eastAsia="楷体_GB2312"/>
          <w:b w:val="0"/>
          <w:bCs w:val="0"/>
          <w:color w:val="auto"/>
          <w:sz w:val="32"/>
          <w:szCs w:val="32"/>
        </w:rPr>
      </w:pPr>
      <w:r>
        <w:rPr>
          <w:rFonts w:hint="eastAsia" w:ascii="楷体_GB2312" w:eastAsia="楷体_GB2312"/>
          <w:b w:val="0"/>
          <w:bCs w:val="0"/>
          <w:color w:val="auto"/>
          <w:sz w:val="32"/>
          <w:szCs w:val="32"/>
        </w:rPr>
        <w:t>（四）其他事项：开展安全生产随机抽查</w:t>
      </w:r>
      <w:r>
        <w:rPr>
          <w:rFonts w:hint="eastAsia" w:ascii="楷体_GB2312" w:eastAsia="楷体_GB2312"/>
          <w:b w:val="0"/>
          <w:bCs w:val="0"/>
          <w:color w:val="auto"/>
          <w:sz w:val="32"/>
          <w:szCs w:val="32"/>
          <w:lang w:val="en-US" w:eastAsia="zh-CN"/>
        </w:rPr>
        <w:t>22</w:t>
      </w:r>
      <w:r>
        <w:rPr>
          <w:rFonts w:hint="eastAsia" w:ascii="楷体_GB2312" w:eastAsia="楷体_GB2312"/>
          <w:b w:val="0"/>
          <w:bCs w:val="0"/>
          <w:color w:val="auto"/>
          <w:sz w:val="32"/>
          <w:szCs w:val="32"/>
        </w:rPr>
        <w:t>个工作日</w:t>
      </w:r>
    </w:p>
    <w:p w14:paraId="5962981B">
      <w:pPr>
        <w:pStyle w:val="14"/>
        <w:keepNext w:val="0"/>
        <w:keepLines w:val="0"/>
        <w:pageBreakBefore w:val="0"/>
        <w:kinsoku/>
        <w:wordWrap/>
        <w:overflowPunct/>
        <w:topLinePunct w:val="0"/>
        <w:bidi w:val="0"/>
        <w:adjustRightInd w:val="0"/>
        <w:snapToGrid w:val="0"/>
        <w:spacing w:line="560" w:lineRule="exact"/>
        <w:ind w:left="0" w:leftChars="0" w:firstLine="640" w:firstLineChars="200"/>
        <w:jc w:val="both"/>
        <w:textAlignment w:val="auto"/>
        <w:rPr>
          <w:rFonts w:hint="default" w:ascii="仿宋_GB2312"/>
          <w:b w:val="0"/>
          <w:bCs w:val="0"/>
          <w:sz w:val="32"/>
          <w:szCs w:val="32"/>
          <w:highlight w:val="none"/>
          <w:lang w:val="en-US" w:eastAsia="zh-CN"/>
        </w:rPr>
      </w:pPr>
      <w:r>
        <w:rPr>
          <w:rFonts w:hint="eastAsia" w:ascii="仿宋_GB2312"/>
          <w:b w:val="0"/>
          <w:bCs w:val="0"/>
          <w:sz w:val="32"/>
          <w:szCs w:val="32"/>
          <w:highlight w:val="none"/>
          <w:lang w:val="en-US" w:eastAsia="zh-CN"/>
        </w:rPr>
        <w:t>附件：1.危险化学品监管执法中队2026年度应急管理领域监督检查计划</w:t>
      </w:r>
    </w:p>
    <w:p w14:paraId="7EFE14AA">
      <w:pPr>
        <w:keepNext w:val="0"/>
        <w:keepLines w:val="0"/>
        <w:pageBreakBefore w:val="0"/>
        <w:numPr>
          <w:ilvl w:val="0"/>
          <w:numId w:val="0"/>
        </w:numPr>
        <w:kinsoku/>
        <w:wordWrap/>
        <w:overflowPunct/>
        <w:topLinePunct w:val="0"/>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2.矿山监管执法中队2026年度应急管理领域监督检查计划</w:t>
      </w:r>
    </w:p>
    <w:p w14:paraId="0EFEBA67">
      <w:pPr>
        <w:keepNext w:val="0"/>
        <w:keepLines w:val="0"/>
        <w:pageBreakBefore w:val="0"/>
        <w:numPr>
          <w:ilvl w:val="0"/>
          <w:numId w:val="0"/>
        </w:numPr>
        <w:kinsoku/>
        <w:wordWrap/>
        <w:overflowPunct/>
        <w:topLinePunct w:val="0"/>
        <w:bidi w:val="0"/>
        <w:adjustRightInd w:val="0"/>
        <w:snapToGrid w:val="0"/>
        <w:spacing w:line="560" w:lineRule="exact"/>
        <w:ind w:left="0" w:leftChars="0" w:firstLine="640" w:firstLineChars="200"/>
        <w:jc w:val="left"/>
        <w:textAlignment w:val="auto"/>
        <w:rPr>
          <w:rFonts w:hint="default"/>
          <w:highlight w:val="none"/>
          <w:lang w:val="en-US" w:eastAsia="zh-CN"/>
        </w:rPr>
      </w:pPr>
      <w:r>
        <w:rPr>
          <w:rFonts w:hint="eastAsia" w:ascii="仿宋_GB2312" w:hAnsi="仿宋_GB2312" w:eastAsia="仿宋_GB2312" w:cs="仿宋_GB2312"/>
          <w:b w:val="0"/>
          <w:bCs w:val="0"/>
          <w:sz w:val="32"/>
          <w:szCs w:val="32"/>
          <w:highlight w:val="none"/>
          <w:lang w:val="en-US" w:eastAsia="zh-CN"/>
        </w:rPr>
        <w:t>3.工贸2026年度应急管理领域监督检查计划</w:t>
      </w:r>
    </w:p>
    <w:p w14:paraId="20FBF06F">
      <w:pPr>
        <w:pStyle w:val="2"/>
        <w:keepNext w:val="0"/>
        <w:keepLines w:val="0"/>
        <w:pageBreakBefore w:val="0"/>
        <w:kinsoku/>
        <w:wordWrap/>
        <w:overflowPunct/>
        <w:topLinePunct w:val="0"/>
        <w:bidi w:val="0"/>
        <w:adjustRightInd w:val="0"/>
        <w:snapToGrid w:val="0"/>
        <w:spacing w:after="0" w:line="560" w:lineRule="exact"/>
        <w:ind w:left="0" w:lef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4.康平县应急管理局局内相关科室执法计划工作日测算说明</w:t>
      </w:r>
    </w:p>
    <w:p w14:paraId="29AED1E7">
      <w:pPr>
        <w:pStyle w:val="2"/>
        <w:keepNext w:val="0"/>
        <w:keepLines w:val="0"/>
        <w:pageBreakBefore w:val="0"/>
        <w:kinsoku/>
        <w:wordWrap/>
        <w:overflowPunct/>
        <w:topLinePunct w:val="0"/>
        <w:bidi w:val="0"/>
        <w:adjustRightInd w:val="0"/>
        <w:snapToGrid w:val="0"/>
        <w:spacing w:after="0" w:line="560" w:lineRule="exact"/>
        <w:ind w:left="0" w:leftChars="0" w:firstLine="640" w:firstLineChars="200"/>
        <w:textAlignment w:val="auto"/>
        <w:rPr>
          <w:rFonts w:hint="default" w:ascii="仿宋_GB2312" w:hAnsi="仿宋_GB2312" w:eastAsia="仿宋_GB2312" w:cs="仿宋_GB2312"/>
          <w:b w:val="0"/>
          <w:bCs w:val="0"/>
          <w:sz w:val="32"/>
          <w:szCs w:val="32"/>
          <w:highlight w:val="none"/>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hint="eastAsia" w:ascii="仿宋_GB2312" w:hAnsi="仿宋_GB2312" w:eastAsia="仿宋_GB2312" w:cs="仿宋_GB2312"/>
          <w:b w:val="0"/>
          <w:bCs w:val="0"/>
          <w:sz w:val="32"/>
          <w:szCs w:val="32"/>
          <w:highlight w:val="none"/>
          <w:lang w:val="en-US" w:eastAsia="zh-CN"/>
        </w:rPr>
        <w:t>5.行政审批2026年度检查计划</w:t>
      </w:r>
    </w:p>
    <w:p w14:paraId="2F137BB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危险化学品监管执法中队2026年度</w:t>
      </w:r>
    </w:p>
    <w:p w14:paraId="0F238D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snapToGrid/>
        <w:spacing w:line="620" w:lineRule="exact"/>
        <w:jc w:val="center"/>
        <w:textAlignment w:val="auto"/>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应急管理领域监督检查计划</w:t>
      </w:r>
    </w:p>
    <w:p w14:paraId="4EAE8C72">
      <w:pPr>
        <w:pStyle w:val="2"/>
        <w:rPr>
          <w:rFonts w:hint="eastAsia"/>
          <w:color w:val="0000FF"/>
          <w:sz w:val="21"/>
          <w:szCs w:val="21"/>
          <w:lang w:val="en-US" w:eastAsia="zh-CN"/>
        </w:rPr>
      </w:pPr>
    </w:p>
    <w:p w14:paraId="4C91B25B">
      <w:pPr>
        <w:keepNext w:val="0"/>
        <w:keepLines w:val="0"/>
        <w:pageBreakBefore w:val="0"/>
        <w:numPr>
          <w:ilvl w:val="0"/>
          <w:numId w:val="1"/>
        </w:numPr>
        <w:kinsoku/>
        <w:wordWrap/>
        <w:overflowPunct/>
        <w:topLinePunct w:val="0"/>
        <w:autoSpaceDE w:val="0"/>
        <w:autoSpaceDN/>
        <w:bidi w:val="0"/>
        <w:adjustRightInd w:val="0"/>
        <w:snapToGrid w:val="0"/>
        <w:spacing w:line="560" w:lineRule="exact"/>
        <w:ind w:left="0" w:firstLine="640" w:firstLineChars="200"/>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指导思想</w:t>
      </w:r>
    </w:p>
    <w:p w14:paraId="1927D0B6">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lang w:val="en-US" w:eastAsia="zh-CN"/>
        </w:rPr>
      </w:pPr>
      <w:r>
        <w:rPr>
          <w:rFonts w:hint="eastAsia" w:ascii="仿宋_GB2312" w:hAnsi="仿宋_GB2312" w:eastAsia="仿宋_GB2312" w:cs="仿宋_GB2312"/>
          <w:sz w:val="32"/>
          <w:szCs w:val="32"/>
        </w:rPr>
        <w:t>以安全生产法治建设为主线，坚持安全第一、预防为主、综合治理，聚焦危险化学品“全链条、全环节”监管，严格落实“分类监管、精准执法、闭环管理”要求，坚决防范遏制危险化学品生产安全事故，切实保障人民群众生命财产安全。</w:t>
      </w:r>
    </w:p>
    <w:p w14:paraId="2AA2E4A9">
      <w:pPr>
        <w:keepNext w:val="0"/>
        <w:keepLines w:val="0"/>
        <w:pageBreakBefore w:val="0"/>
        <w:numPr>
          <w:ilvl w:val="0"/>
          <w:numId w:val="1"/>
        </w:numPr>
        <w:kinsoku/>
        <w:wordWrap/>
        <w:overflowPunct/>
        <w:topLinePunct w:val="0"/>
        <w:autoSpaceDE w:val="0"/>
        <w:autoSpaceDN/>
        <w:bidi w:val="0"/>
        <w:adjustRightInd w:val="0"/>
        <w:snapToGrid w:val="0"/>
        <w:spacing w:line="560" w:lineRule="exact"/>
        <w:ind w:left="0" w:firstLine="640" w:firstLineChars="200"/>
        <w:textAlignment w:val="auto"/>
        <w:rPr>
          <w:rFonts w:hint="default" w:ascii="黑体" w:hAnsi="黑体" w:eastAsia="黑体"/>
          <w:color w:val="auto"/>
          <w:sz w:val="32"/>
          <w:szCs w:val="32"/>
          <w:lang w:val="en-US" w:eastAsia="zh-CN"/>
        </w:rPr>
      </w:pPr>
      <w:r>
        <w:rPr>
          <w:rFonts w:hint="eastAsia" w:ascii="黑体" w:hAnsi="黑体" w:eastAsia="黑体"/>
          <w:color w:val="auto"/>
          <w:sz w:val="32"/>
          <w:szCs w:val="32"/>
          <w:lang w:val="en-US" w:eastAsia="zh-CN"/>
        </w:rPr>
        <w:t>工作目标</w:t>
      </w:r>
    </w:p>
    <w:p w14:paraId="6831757A">
      <w:pPr>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_GB2312" w:eastAsia="仿宋_GB2312"/>
          <w:color w:val="auto"/>
          <w:kern w:val="0"/>
          <w:sz w:val="32"/>
          <w:szCs w:val="32"/>
        </w:rPr>
      </w:pPr>
      <w:r>
        <w:rPr>
          <w:rFonts w:hint="default" w:ascii="仿宋_GB2312" w:eastAsia="仿宋_GB2312"/>
          <w:color w:val="auto"/>
          <w:kern w:val="0"/>
          <w:sz w:val="32"/>
          <w:szCs w:val="32"/>
          <w:lang w:val="en"/>
        </w:rPr>
        <w:t>（一）</w:t>
      </w:r>
      <w:r>
        <w:rPr>
          <w:rFonts w:hint="eastAsia" w:ascii="仿宋_GB2312" w:eastAsia="仿宋_GB2312"/>
          <w:color w:val="auto"/>
          <w:kern w:val="0"/>
          <w:sz w:val="32"/>
          <w:szCs w:val="32"/>
        </w:rPr>
        <w:t>行政复议和行政诉讼零败诉。</w:t>
      </w:r>
    </w:p>
    <w:p w14:paraId="603B918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_GB2312" w:eastAsia="仿宋_GB2312"/>
          <w:color w:val="auto"/>
          <w:kern w:val="0"/>
          <w:sz w:val="32"/>
          <w:szCs w:val="32"/>
        </w:rPr>
      </w:pPr>
      <w:r>
        <w:rPr>
          <w:rFonts w:hint="default" w:ascii="仿宋_GB2312" w:eastAsia="仿宋_GB2312"/>
          <w:color w:val="auto"/>
          <w:kern w:val="0"/>
          <w:sz w:val="32"/>
          <w:szCs w:val="32"/>
          <w:lang w:val="en"/>
        </w:rPr>
        <w:t>（二）</w:t>
      </w:r>
      <w:r>
        <w:rPr>
          <w:rFonts w:hint="eastAsia" w:ascii="仿宋_GB2312" w:eastAsia="仿宋_GB2312"/>
          <w:color w:val="auto"/>
          <w:kern w:val="0"/>
          <w:sz w:val="32"/>
          <w:szCs w:val="32"/>
        </w:rPr>
        <w:t>隐患整改率达100%。</w:t>
      </w:r>
    </w:p>
    <w:p w14:paraId="6282CBEB">
      <w:pPr>
        <w:pStyle w:val="14"/>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N/>
        <w:bidi w:val="0"/>
        <w:adjustRightInd w:val="0"/>
        <w:snapToGrid w:val="0"/>
        <w:spacing w:line="560" w:lineRule="exact"/>
        <w:ind w:left="0" w:firstLine="640" w:firstLineChars="200"/>
        <w:textAlignment w:val="auto"/>
        <w:rPr>
          <w:rFonts w:hint="eastAsia" w:ascii="仿宋_GB2312" w:hAnsi="Times New Roman" w:eastAsia="仿宋_GB2312" w:cs="Times New Roman"/>
          <w:color w:val="auto"/>
          <w:sz w:val="32"/>
          <w:szCs w:val="32"/>
          <w:lang w:eastAsia="zh-CN"/>
        </w:rPr>
      </w:pPr>
      <w:r>
        <w:rPr>
          <w:rFonts w:hint="default" w:ascii="仿宋_GB2312" w:cs="Times New Roman"/>
          <w:color w:val="auto"/>
          <w:sz w:val="32"/>
          <w:szCs w:val="32"/>
          <w:lang w:val="en" w:eastAsia="zh-CN"/>
        </w:rPr>
        <w:t>（三）</w:t>
      </w:r>
      <w:r>
        <w:rPr>
          <w:rFonts w:hint="eastAsia" w:ascii="仿宋_GB2312" w:hAnsi="Times New Roman" w:eastAsia="仿宋_GB2312" w:cs="Times New Roman"/>
          <w:color w:val="auto"/>
          <w:sz w:val="32"/>
          <w:szCs w:val="32"/>
          <w:lang w:eastAsia="zh-CN"/>
        </w:rPr>
        <w:t>执法计划完成率达100%。</w:t>
      </w:r>
    </w:p>
    <w:p w14:paraId="0A9C876C">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default"/>
          <w:lang w:val="en-US" w:eastAsia="zh-CN"/>
        </w:rPr>
      </w:pPr>
      <w:r>
        <w:rPr>
          <w:rFonts w:hint="eastAsia" w:ascii="仿宋_GB2312" w:hAnsi="Times New Roman" w:eastAsia="仿宋_GB2312" w:cs="Times New Roman"/>
          <w:color w:val="auto"/>
          <w:sz w:val="32"/>
          <w:szCs w:val="32"/>
          <w:lang w:val="en-US" w:eastAsia="zh-CN"/>
        </w:rPr>
        <w:t>（四）</w:t>
      </w:r>
      <w:r>
        <w:rPr>
          <w:rFonts w:hint="eastAsia" w:ascii="仿宋" w:hAnsi="仿宋" w:eastAsia="仿宋" w:cs="仿宋"/>
          <w:sz w:val="32"/>
          <w:szCs w:val="32"/>
        </w:rPr>
        <w:t>严厉打击无证经营、超范围经营、违规储存、违规作业等违法行为，执法规范化水平显著提升。</w:t>
      </w:r>
    </w:p>
    <w:p w14:paraId="48458816">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黑体" w:eastAsia="黑体"/>
          <w:sz w:val="32"/>
          <w:szCs w:val="32"/>
        </w:rPr>
      </w:pPr>
      <w:r>
        <w:rPr>
          <w:rFonts w:hint="eastAsia" w:ascii="黑体" w:eastAsia="黑体"/>
          <w:sz w:val="32"/>
          <w:szCs w:val="32"/>
          <w:lang w:eastAsia="zh-CN"/>
        </w:rPr>
        <w:t>三</w:t>
      </w:r>
      <w:r>
        <w:rPr>
          <w:rFonts w:hint="eastAsia" w:ascii="黑体" w:eastAsia="黑体"/>
          <w:sz w:val="32"/>
          <w:szCs w:val="32"/>
        </w:rPr>
        <w:t>、主要任务</w:t>
      </w:r>
    </w:p>
    <w:p w14:paraId="7851D7CA">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 w:hAnsi="仿宋" w:eastAsia="仿宋" w:cs="仿宋"/>
          <w:snapToGrid/>
          <w:color w:val="000000"/>
          <w:kern w:val="2"/>
          <w:sz w:val="32"/>
          <w:szCs w:val="32"/>
          <w:lang w:val="en-US" w:eastAsia="zh-CN" w:bidi="ar-SA"/>
        </w:rPr>
      </w:pPr>
      <w:r>
        <w:rPr>
          <w:rFonts w:hint="eastAsia" w:ascii="仿宋" w:hAnsi="仿宋" w:eastAsia="仿宋" w:cs="仿宋"/>
          <w:snapToGrid/>
          <w:color w:val="000000"/>
          <w:kern w:val="2"/>
          <w:sz w:val="32"/>
          <w:szCs w:val="32"/>
          <w:lang w:val="en-US" w:eastAsia="zh-CN" w:bidi="ar-SA"/>
        </w:rPr>
        <w:t>（一）进一步压实安全生产责任，监督指导危险化学品生产经营企业深化落实全员安全生产责任体系。</w:t>
      </w:r>
    </w:p>
    <w:p w14:paraId="224CF451">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napToGrid/>
          <w:color w:val="000000"/>
          <w:kern w:val="2"/>
          <w:sz w:val="32"/>
          <w:szCs w:val="32"/>
          <w:lang w:val="en-US" w:eastAsia="zh-CN" w:bidi="ar-SA"/>
        </w:rPr>
        <w:t>（二）突出隐患排查治理，深入开展各项安全生产整治工作。</w:t>
      </w:r>
    </w:p>
    <w:p w14:paraId="53727DE7">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napToGrid/>
          <w:color w:val="000000"/>
          <w:kern w:val="2"/>
          <w:sz w:val="32"/>
          <w:szCs w:val="32"/>
          <w:lang w:val="en-US" w:eastAsia="zh-CN" w:bidi="ar-SA"/>
        </w:rPr>
        <w:t>（三）严格精准执法，严厉打击非法违法生产经营行为。</w:t>
      </w:r>
    </w:p>
    <w:p w14:paraId="0FBD81AC">
      <w:pPr>
        <w:keepNext w:val="0"/>
        <w:keepLines w:val="0"/>
        <w:pageBreakBefore w:val="0"/>
        <w:numPr>
          <w:ilvl w:val="0"/>
          <w:numId w:val="0"/>
        </w:numPr>
        <w:kinsoku/>
        <w:wordWrap/>
        <w:overflowPunct/>
        <w:topLinePunct w:val="0"/>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工作措施</w:t>
      </w:r>
    </w:p>
    <w:p w14:paraId="4714009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Autospacing="0" w:line="560" w:lineRule="exact"/>
        <w:ind w:left="0" w:right="0" w:firstLine="640" w:firstLineChars="200"/>
        <w:jc w:val="left"/>
        <w:textAlignment w:val="auto"/>
        <w:rPr>
          <w:rFonts w:hint="eastAsia" w:ascii="仿宋" w:hAnsi="仿宋" w:eastAsia="仿宋" w:cs="仿宋"/>
          <w:snapToGrid/>
          <w:color w:val="000000"/>
          <w:kern w:val="2"/>
          <w:sz w:val="32"/>
          <w:szCs w:val="32"/>
          <w:lang w:val="en-US" w:eastAsia="zh-CN" w:bidi="ar-SA"/>
        </w:rPr>
      </w:pPr>
      <w:r>
        <w:rPr>
          <w:rFonts w:hint="eastAsia" w:ascii="楷体" w:hAnsi="楷体" w:eastAsia="楷体" w:cs="楷体"/>
          <w:b w:val="0"/>
          <w:bCs w:val="0"/>
          <w:snapToGrid/>
          <w:color w:val="000000"/>
          <w:kern w:val="2"/>
          <w:sz w:val="32"/>
          <w:szCs w:val="32"/>
          <w:lang w:val="en-US" w:eastAsia="zh-CN" w:bidi="ar-SA"/>
        </w:rPr>
        <w:t>（一）严格安全和技术管理。</w:t>
      </w:r>
      <w:r>
        <w:rPr>
          <w:rFonts w:hint="eastAsia" w:ascii="仿宋" w:hAnsi="仿宋" w:eastAsia="仿宋" w:cs="仿宋"/>
          <w:snapToGrid/>
          <w:color w:val="000000"/>
          <w:kern w:val="2"/>
          <w:sz w:val="32"/>
          <w:szCs w:val="32"/>
          <w:lang w:val="en-US" w:eastAsia="zh-CN" w:bidi="ar-SA"/>
        </w:rPr>
        <w:t>通过加大执法检查力度，督促危险化学品企业建立健全覆盖实际控制人在内的全员安全生产责任制和岗位操作规程。强化主要负责人安全履职。</w:t>
      </w:r>
    </w:p>
    <w:p w14:paraId="5D289A6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textAlignment w:val="auto"/>
        <w:rPr>
          <w:rFonts w:hint="eastAsia" w:ascii="仿宋" w:hAnsi="仿宋" w:eastAsia="仿宋" w:cs="仿宋"/>
          <w:kern w:val="2"/>
          <w:sz w:val="32"/>
          <w:szCs w:val="32"/>
          <w:highlight w:val="none"/>
          <w:lang w:val="en-US" w:eastAsia="zh-CN" w:bidi="ar-SA"/>
        </w:rPr>
      </w:pPr>
      <w:r>
        <w:rPr>
          <w:rFonts w:hint="eastAsia" w:ascii="楷体" w:hAnsi="楷体" w:eastAsia="楷体" w:cs="楷体"/>
          <w:b w:val="0"/>
          <w:bCs w:val="0"/>
          <w:snapToGrid/>
          <w:color w:val="000000"/>
          <w:kern w:val="2"/>
          <w:sz w:val="32"/>
          <w:szCs w:val="32"/>
          <w:lang w:val="en-US" w:eastAsia="zh-CN" w:bidi="ar-SA"/>
        </w:rPr>
        <w:t>（二）聚焦危化品企业薄弱环节，从源头查隐患，紧盯问题整改。</w:t>
      </w:r>
      <w:r>
        <w:rPr>
          <w:rFonts w:hint="eastAsia" w:ascii="仿宋" w:hAnsi="仿宋" w:eastAsia="仿宋" w:cs="仿宋"/>
          <w:kern w:val="2"/>
          <w:sz w:val="32"/>
          <w:szCs w:val="32"/>
          <w:highlight w:val="none"/>
          <w:lang w:val="en-US" w:eastAsia="zh-CN" w:bidi="ar-SA"/>
        </w:rPr>
        <w:t>一是聘请专家逐家开展专家指导服务，排查治理提升。二是推进企业标准化创建，全面提升企业安全管理水平。</w:t>
      </w:r>
    </w:p>
    <w:p w14:paraId="5F3E2F17">
      <w:pPr>
        <w:pStyle w:val="2"/>
        <w:keepNext w:val="0"/>
        <w:keepLines w:val="0"/>
        <w:pageBreakBefore w:val="0"/>
        <w:kinsoku/>
        <w:wordWrap/>
        <w:overflowPunct/>
        <w:topLinePunct w:val="0"/>
        <w:autoSpaceDN/>
        <w:bidi w:val="0"/>
        <w:adjustRightInd w:val="0"/>
        <w:snapToGrid w:val="0"/>
        <w:spacing w:after="0" w:line="560" w:lineRule="exact"/>
        <w:ind w:left="0" w:firstLine="640" w:firstLineChars="200"/>
        <w:textAlignment w:val="auto"/>
        <w:rPr>
          <w:rFonts w:hint="default"/>
          <w:lang w:val="en-US"/>
        </w:rPr>
      </w:pPr>
      <w:r>
        <w:rPr>
          <w:rFonts w:hint="eastAsia" w:ascii="楷体" w:hAnsi="楷体" w:eastAsia="楷体" w:cs="楷体"/>
          <w:b w:val="0"/>
          <w:bCs w:val="0"/>
          <w:snapToGrid/>
          <w:color w:val="000000"/>
          <w:kern w:val="2"/>
          <w:sz w:val="32"/>
          <w:szCs w:val="32"/>
          <w:lang w:val="en-US" w:eastAsia="zh-CN" w:bidi="ar-SA"/>
        </w:rPr>
        <w:t>（三）加强烟花爆竹经营旺季安全监管和打非治违。</w:t>
      </w:r>
      <w:r>
        <w:rPr>
          <w:rFonts w:hint="eastAsia" w:ascii="仿宋" w:hAnsi="仿宋" w:eastAsia="仿宋" w:cs="仿宋"/>
          <w:b w:val="0"/>
          <w:bCs/>
          <w:kern w:val="2"/>
          <w:sz w:val="32"/>
          <w:szCs w:val="32"/>
          <w:lang w:eastAsia="zh-CN"/>
        </w:rPr>
        <w:t>加强</w:t>
      </w:r>
      <w:r>
        <w:rPr>
          <w:rFonts w:hint="eastAsia" w:ascii="仿宋_GB2312" w:hAnsi="宋体" w:eastAsia="仿宋_GB2312" w:cs="Times New Roman"/>
          <w:sz w:val="32"/>
          <w:szCs w:val="32"/>
        </w:rPr>
        <w:t>烟花爆竹销售、储存</w:t>
      </w:r>
      <w:r>
        <w:rPr>
          <w:rFonts w:hint="eastAsia" w:ascii="仿宋_GB2312" w:hAnsi="宋体" w:eastAsia="仿宋_GB2312" w:cs="Times New Roman"/>
          <w:sz w:val="32"/>
          <w:szCs w:val="32"/>
          <w:lang w:eastAsia="zh-CN"/>
        </w:rPr>
        <w:t>等</w:t>
      </w:r>
      <w:r>
        <w:rPr>
          <w:rFonts w:hint="eastAsia" w:ascii="仿宋_GB2312" w:hAnsi="宋体" w:eastAsia="仿宋_GB2312" w:cs="Times New Roman"/>
          <w:sz w:val="32"/>
          <w:szCs w:val="32"/>
        </w:rPr>
        <w:t>环节</w:t>
      </w:r>
      <w:r>
        <w:rPr>
          <w:rFonts w:hint="eastAsia" w:ascii="仿宋_GB2312" w:hAnsi="宋体" w:eastAsia="仿宋_GB2312" w:cs="Times New Roman"/>
          <w:sz w:val="32"/>
          <w:szCs w:val="32"/>
          <w:lang w:eastAsia="zh-CN"/>
        </w:rPr>
        <w:t>安全管控</w:t>
      </w:r>
      <w:r>
        <w:rPr>
          <w:rFonts w:hint="eastAsia" w:ascii="仿宋_GB2312" w:hAnsi="宋体" w:eastAsia="仿宋_GB2312" w:cs="Times New Roman"/>
          <w:sz w:val="32"/>
          <w:szCs w:val="32"/>
        </w:rPr>
        <w:t>，及时排查消除各类安全隐患。紧盯重点时段、禁止区域、重点场所和批发企业</w:t>
      </w:r>
      <w:r>
        <w:rPr>
          <w:rFonts w:hint="eastAsia" w:ascii="仿宋_GB2312" w:hAnsi="宋体" w:eastAsia="仿宋_GB2312" w:cs="Times New Roman"/>
          <w:sz w:val="32"/>
          <w:szCs w:val="32"/>
          <w:lang w:eastAsia="zh-CN"/>
        </w:rPr>
        <w:t>、零售业户</w:t>
      </w:r>
      <w:r>
        <w:rPr>
          <w:rFonts w:hint="eastAsia" w:ascii="仿宋_GB2312" w:hAnsi="宋体" w:eastAsia="仿宋_GB2312" w:cs="Times New Roman"/>
          <w:sz w:val="32"/>
          <w:szCs w:val="32"/>
        </w:rPr>
        <w:t>，加大检查力度，着力整治打击各类非法违法行为。</w:t>
      </w:r>
    </w:p>
    <w:p w14:paraId="0D84935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textAlignment w:val="auto"/>
        <w:rPr>
          <w:rFonts w:hint="eastAsia" w:ascii="黑体" w:hAnsi="黑体" w:eastAsia="黑体"/>
          <w:color w:val="auto"/>
          <w:sz w:val="32"/>
          <w:szCs w:val="32"/>
        </w:rPr>
      </w:pPr>
      <w:r>
        <w:rPr>
          <w:rFonts w:hint="eastAsia" w:ascii="黑体" w:eastAsia="黑体"/>
          <w:color w:val="auto"/>
          <w:sz w:val="32"/>
          <w:szCs w:val="32"/>
          <w:lang w:eastAsia="zh-CN"/>
        </w:rPr>
        <w:t>五</w:t>
      </w:r>
      <w:r>
        <w:rPr>
          <w:rFonts w:hint="eastAsia" w:ascii="黑体" w:eastAsia="黑体"/>
          <w:color w:val="auto"/>
          <w:sz w:val="32"/>
          <w:szCs w:val="32"/>
        </w:rPr>
        <w:t>、</w:t>
      </w:r>
      <w:r>
        <w:rPr>
          <w:rFonts w:hint="eastAsia" w:ascii="黑体" w:hAnsi="黑体" w:eastAsia="黑体"/>
          <w:color w:val="auto"/>
          <w:sz w:val="32"/>
          <w:szCs w:val="32"/>
        </w:rPr>
        <w:t>行政执法人员数量和总工作日、重点时段攻坚日、总法定工作日、其他执法工作日、非执法工作日</w:t>
      </w:r>
    </w:p>
    <w:p w14:paraId="7F0B8FBF">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（一）行政执法人员数量:</w:t>
      </w:r>
      <w:r>
        <w:rPr>
          <w:rFonts w:hint="eastAsia" w:ascii="仿宋" w:hAnsi="仿宋" w:eastAsia="仿宋" w:cs="仿宋"/>
          <w:b w:val="0"/>
          <w:bCs/>
          <w:color w:val="auto"/>
          <w:kern w:val="0"/>
          <w:sz w:val="32"/>
          <w:szCs w:val="32"/>
          <w:lang w:val="en-US" w:eastAsia="zh-CN"/>
        </w:rPr>
        <w:t>4</w:t>
      </w:r>
      <w:r>
        <w:rPr>
          <w:rFonts w:hint="eastAsia" w:ascii="仿宋" w:hAnsi="仿宋" w:eastAsia="仿宋" w:cs="仿宋"/>
          <w:b w:val="0"/>
          <w:bCs/>
          <w:color w:val="auto"/>
          <w:kern w:val="0"/>
          <w:sz w:val="32"/>
          <w:szCs w:val="32"/>
        </w:rPr>
        <w:t>人</w:t>
      </w:r>
    </w:p>
    <w:p w14:paraId="691EC34B">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（二）总工作日</w:t>
      </w:r>
      <w:r>
        <w:rPr>
          <w:rFonts w:hint="eastAsia" w:ascii="仿宋" w:hAnsi="仿宋" w:eastAsia="仿宋" w:cs="仿宋"/>
          <w:b w:val="0"/>
          <w:bCs/>
          <w:color w:val="auto"/>
          <w:kern w:val="0"/>
          <w:sz w:val="32"/>
          <w:szCs w:val="32"/>
          <w:lang w:val="en-US" w:eastAsia="zh-CN"/>
        </w:rPr>
        <w:t>=（</w:t>
      </w:r>
      <w:r>
        <w:rPr>
          <w:rFonts w:hint="eastAsia" w:ascii="仿宋" w:hAnsi="仿宋" w:eastAsia="仿宋" w:cs="仿宋"/>
          <w:b w:val="0"/>
          <w:bCs/>
          <w:color w:val="auto"/>
          <w:kern w:val="0"/>
          <w:sz w:val="32"/>
          <w:szCs w:val="32"/>
        </w:rPr>
        <w:t>重点时段攻坚日</w:t>
      </w:r>
      <w:r>
        <w:rPr>
          <w:rFonts w:hint="eastAsia" w:ascii="仿宋" w:hAnsi="仿宋" w:eastAsia="仿宋" w:cs="仿宋"/>
          <w:b w:val="0"/>
          <w:bCs/>
          <w:color w:val="auto"/>
          <w:kern w:val="0"/>
          <w:sz w:val="32"/>
          <w:szCs w:val="32"/>
          <w:lang w:val="en-US" w:eastAsia="zh-CN"/>
        </w:rPr>
        <w:t>+</w:t>
      </w:r>
      <w:r>
        <w:rPr>
          <w:rFonts w:hint="eastAsia" w:ascii="仿宋" w:hAnsi="仿宋" w:eastAsia="仿宋" w:cs="仿宋"/>
          <w:b w:val="0"/>
          <w:bCs/>
          <w:color w:val="auto"/>
          <w:kern w:val="0"/>
          <w:sz w:val="32"/>
          <w:szCs w:val="32"/>
        </w:rPr>
        <w:t>总法定工作日</w:t>
      </w:r>
      <w:r>
        <w:rPr>
          <w:rFonts w:hint="eastAsia" w:ascii="仿宋" w:hAnsi="仿宋" w:eastAsia="仿宋" w:cs="仿宋"/>
          <w:b w:val="0"/>
          <w:bCs/>
          <w:color w:val="auto"/>
          <w:kern w:val="0"/>
          <w:sz w:val="32"/>
          <w:szCs w:val="32"/>
          <w:lang w:val="en-US" w:eastAsia="zh-CN"/>
        </w:rPr>
        <w:t>）</w:t>
      </w:r>
      <w:r>
        <w:rPr>
          <w:rFonts w:hint="eastAsia" w:ascii="仿宋" w:hAnsi="仿宋" w:eastAsia="仿宋" w:cs="仿宋"/>
          <w:b w:val="0"/>
          <w:bCs/>
          <w:color w:val="auto"/>
          <w:kern w:val="0"/>
          <w:sz w:val="32"/>
          <w:szCs w:val="32"/>
        </w:rPr>
        <w:t>×行政执法人员数量</w:t>
      </w:r>
      <w:r>
        <w:rPr>
          <w:rFonts w:hint="eastAsia" w:ascii="仿宋" w:hAnsi="仿宋" w:eastAsia="仿宋" w:cs="仿宋"/>
          <w:b w:val="0"/>
          <w:bCs/>
          <w:color w:val="auto"/>
          <w:kern w:val="0"/>
          <w:sz w:val="32"/>
          <w:szCs w:val="32"/>
          <w:lang w:val="en-US" w:eastAsia="zh-CN"/>
        </w:rPr>
        <w:t>=（40+248）</w:t>
      </w: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val="en-US" w:eastAsia="zh-CN"/>
        </w:rPr>
        <w:t>4=1152</w:t>
      </w:r>
      <w:r>
        <w:rPr>
          <w:rFonts w:hint="eastAsia" w:ascii="仿宋" w:hAnsi="仿宋" w:eastAsia="仿宋" w:cs="仿宋"/>
          <w:b w:val="0"/>
          <w:bCs/>
          <w:color w:val="auto"/>
          <w:kern w:val="0"/>
          <w:sz w:val="32"/>
          <w:szCs w:val="32"/>
        </w:rPr>
        <w:t>个工作日</w:t>
      </w:r>
    </w:p>
    <w:p w14:paraId="32C0F27F">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（三）重点时段攻坚日：</w:t>
      </w:r>
      <w:r>
        <w:rPr>
          <w:rFonts w:hint="eastAsia" w:ascii="仿宋" w:hAnsi="仿宋" w:eastAsia="仿宋" w:cs="仿宋"/>
          <w:b w:val="0"/>
          <w:bCs/>
          <w:color w:val="auto"/>
          <w:kern w:val="0"/>
          <w:sz w:val="32"/>
          <w:szCs w:val="32"/>
          <w:lang w:val="en-US" w:eastAsia="zh-CN"/>
        </w:rPr>
        <w:t>40×4=160</w:t>
      </w:r>
      <w:r>
        <w:rPr>
          <w:rFonts w:hint="eastAsia" w:ascii="仿宋" w:hAnsi="仿宋" w:eastAsia="仿宋" w:cs="仿宋"/>
          <w:b w:val="0"/>
          <w:bCs/>
          <w:color w:val="auto"/>
          <w:kern w:val="0"/>
          <w:sz w:val="32"/>
          <w:szCs w:val="32"/>
        </w:rPr>
        <w:t>个工作日（包括法定节日、两会安保等，全年</w:t>
      </w:r>
      <w:r>
        <w:rPr>
          <w:rFonts w:hint="eastAsia" w:ascii="仿宋" w:hAnsi="仿宋" w:eastAsia="仿宋" w:cs="仿宋"/>
          <w:b w:val="0"/>
          <w:bCs/>
          <w:color w:val="auto"/>
          <w:kern w:val="0"/>
          <w:sz w:val="32"/>
          <w:szCs w:val="32"/>
          <w:lang w:val="en-US" w:eastAsia="zh-CN"/>
        </w:rPr>
        <w:t>40</w:t>
      </w:r>
      <w:r>
        <w:rPr>
          <w:rFonts w:hint="eastAsia" w:ascii="仿宋" w:hAnsi="仿宋" w:eastAsia="仿宋" w:cs="仿宋"/>
          <w:b w:val="0"/>
          <w:bCs/>
          <w:color w:val="auto"/>
          <w:kern w:val="0"/>
          <w:sz w:val="32"/>
          <w:szCs w:val="32"/>
        </w:rPr>
        <w:t>天）</w:t>
      </w:r>
    </w:p>
    <w:p w14:paraId="013BBB1D">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（四）总法定工作日：</w:t>
      </w:r>
      <w:r>
        <w:rPr>
          <w:rFonts w:hint="eastAsia" w:ascii="仿宋" w:hAnsi="仿宋" w:eastAsia="仿宋" w:cs="仿宋"/>
          <w:b w:val="0"/>
          <w:bCs/>
          <w:color w:val="auto"/>
          <w:kern w:val="0"/>
          <w:sz w:val="32"/>
          <w:szCs w:val="32"/>
          <w:lang w:val="en-US" w:eastAsia="zh-CN"/>
        </w:rPr>
        <w:t>248×4=992</w:t>
      </w:r>
      <w:r>
        <w:rPr>
          <w:rFonts w:hint="eastAsia" w:ascii="仿宋" w:hAnsi="仿宋" w:eastAsia="仿宋" w:cs="仿宋"/>
          <w:b w:val="0"/>
          <w:bCs/>
          <w:color w:val="auto"/>
          <w:kern w:val="0"/>
          <w:sz w:val="32"/>
          <w:szCs w:val="32"/>
        </w:rPr>
        <w:t>个工作日</w:t>
      </w:r>
    </w:p>
    <w:p w14:paraId="6FFDDE2F">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eastAsia="zh-CN"/>
        </w:rPr>
        <w:t>五</w:t>
      </w: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eastAsia="zh-CN"/>
        </w:rPr>
        <w:t>监督检查工作日</w:t>
      </w: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val="en-US" w:eastAsia="zh-CN"/>
        </w:rPr>
        <w:t>73</w:t>
      </w:r>
      <w:r>
        <w:rPr>
          <w:rFonts w:hint="eastAsia" w:ascii="仿宋" w:hAnsi="仿宋" w:eastAsia="仿宋" w:cs="仿宋"/>
          <w:b w:val="0"/>
          <w:bCs/>
          <w:color w:val="auto"/>
          <w:kern w:val="0"/>
          <w:sz w:val="32"/>
          <w:szCs w:val="32"/>
        </w:rPr>
        <w:t>个工作日</w:t>
      </w:r>
    </w:p>
    <w:p w14:paraId="60EC93DA">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eastAsia="zh-CN"/>
        </w:rPr>
        <w:t>六</w:t>
      </w: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eastAsia="zh-CN"/>
        </w:rPr>
        <w:t>其他</w:t>
      </w:r>
      <w:r>
        <w:rPr>
          <w:rFonts w:hint="eastAsia" w:ascii="仿宋" w:hAnsi="仿宋" w:eastAsia="仿宋" w:cs="仿宋"/>
          <w:b w:val="0"/>
          <w:bCs/>
          <w:color w:val="auto"/>
          <w:kern w:val="0"/>
          <w:sz w:val="32"/>
          <w:szCs w:val="32"/>
        </w:rPr>
        <w:t>执法工作日：</w:t>
      </w:r>
      <w:r>
        <w:rPr>
          <w:rFonts w:hint="eastAsia" w:ascii="仿宋" w:hAnsi="仿宋" w:eastAsia="仿宋" w:cs="仿宋"/>
          <w:b w:val="0"/>
          <w:bCs/>
          <w:color w:val="auto"/>
          <w:kern w:val="0"/>
          <w:sz w:val="32"/>
          <w:szCs w:val="32"/>
          <w:lang w:val="en-US" w:eastAsia="zh-CN"/>
        </w:rPr>
        <w:t>367</w:t>
      </w:r>
      <w:r>
        <w:rPr>
          <w:rFonts w:hint="eastAsia" w:ascii="仿宋" w:hAnsi="仿宋" w:eastAsia="仿宋" w:cs="仿宋"/>
          <w:b w:val="0"/>
          <w:bCs/>
          <w:color w:val="auto"/>
          <w:kern w:val="0"/>
          <w:sz w:val="32"/>
          <w:szCs w:val="32"/>
        </w:rPr>
        <w:t>个工作日</w:t>
      </w:r>
    </w:p>
    <w:p w14:paraId="0E306BCD">
      <w:pPr>
        <w:pStyle w:val="14"/>
        <w:keepNext w:val="0"/>
        <w:keepLines w:val="0"/>
        <w:pageBreakBefore w:val="0"/>
        <w:kinsoku/>
        <w:wordWrap/>
        <w:overflowPunct/>
        <w:topLinePunct w:val="0"/>
        <w:autoSpaceDN/>
        <w:bidi w:val="0"/>
        <w:adjustRightInd w:val="0"/>
        <w:snapToGrid w:val="0"/>
        <w:spacing w:line="560" w:lineRule="exact"/>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（七）</w:t>
      </w:r>
      <w:r>
        <w:rPr>
          <w:rFonts w:hint="eastAsia" w:ascii="仿宋" w:hAnsi="仿宋" w:eastAsia="仿宋" w:cs="仿宋"/>
          <w:b w:val="0"/>
          <w:bCs/>
          <w:color w:val="auto"/>
          <w:kern w:val="0"/>
          <w:sz w:val="32"/>
          <w:szCs w:val="32"/>
        </w:rPr>
        <w:t>非执法工作日：</w:t>
      </w:r>
      <w:r>
        <w:rPr>
          <w:rFonts w:hint="eastAsia" w:ascii="仿宋" w:hAnsi="仿宋" w:eastAsia="仿宋" w:cs="仿宋"/>
          <w:b w:val="0"/>
          <w:bCs/>
          <w:color w:val="auto"/>
          <w:kern w:val="0"/>
          <w:sz w:val="32"/>
          <w:szCs w:val="32"/>
          <w:lang w:val="en-US" w:eastAsia="zh-CN"/>
        </w:rPr>
        <w:t>552</w:t>
      </w:r>
      <w:r>
        <w:rPr>
          <w:rFonts w:hint="eastAsia" w:ascii="仿宋" w:hAnsi="仿宋" w:eastAsia="仿宋" w:cs="仿宋"/>
          <w:b w:val="0"/>
          <w:bCs/>
          <w:color w:val="auto"/>
          <w:kern w:val="0"/>
          <w:sz w:val="32"/>
          <w:szCs w:val="32"/>
        </w:rPr>
        <w:t>个工作日</w:t>
      </w:r>
    </w:p>
    <w:p w14:paraId="076AEF76">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黑体" w:eastAsia="黑体"/>
          <w:kern w:val="0"/>
          <w:sz w:val="32"/>
          <w:szCs w:val="32"/>
        </w:rPr>
      </w:pPr>
      <w:r>
        <w:rPr>
          <w:rFonts w:hint="eastAsia" w:ascii="黑体" w:eastAsia="黑体"/>
          <w:kern w:val="0"/>
          <w:sz w:val="32"/>
          <w:szCs w:val="32"/>
          <w:lang w:eastAsia="zh-CN"/>
        </w:rPr>
        <w:t>六</w:t>
      </w:r>
      <w:r>
        <w:rPr>
          <w:rFonts w:hint="eastAsia" w:ascii="黑体" w:eastAsia="黑体"/>
          <w:kern w:val="0"/>
          <w:sz w:val="32"/>
          <w:szCs w:val="32"/>
        </w:rPr>
        <w:t>、重点时段攻坚日安排</w:t>
      </w:r>
    </w:p>
    <w:p w14:paraId="4DEE94CA">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在“两节两会”“五一”</w:t>
      </w:r>
      <w:r>
        <w:rPr>
          <w:rFonts w:hint="eastAsia" w:ascii="仿宋" w:hAnsi="仿宋" w:eastAsia="仿宋" w:cs="仿宋"/>
          <w:kern w:val="0"/>
          <w:sz w:val="32"/>
          <w:szCs w:val="32"/>
          <w:lang w:eastAsia="zh-CN"/>
        </w:rPr>
        <w:t>“十一”</w:t>
      </w:r>
      <w:r>
        <w:rPr>
          <w:rFonts w:hint="eastAsia" w:ascii="仿宋" w:hAnsi="仿宋" w:eastAsia="仿宋" w:cs="仿宋"/>
          <w:kern w:val="0"/>
          <w:sz w:val="32"/>
          <w:szCs w:val="32"/>
        </w:rPr>
        <w:t>等重要节日和敏感时段集中开展应急安保攻坚行动。</w:t>
      </w:r>
    </w:p>
    <w:p w14:paraId="71414061">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（一）开展风险研判和预警工作，</w:t>
      </w:r>
      <w:r>
        <w:rPr>
          <w:rFonts w:hint="eastAsia" w:ascii="仿宋" w:hAnsi="仿宋" w:eastAsia="仿宋" w:cs="仿宋"/>
          <w:kern w:val="0"/>
          <w:sz w:val="32"/>
          <w:szCs w:val="32"/>
          <w:lang w:eastAsia="zh-CN"/>
        </w:rPr>
        <w:t>针对危险化学品企业</w:t>
      </w:r>
      <w:r>
        <w:rPr>
          <w:rFonts w:hint="eastAsia" w:ascii="仿宋" w:hAnsi="仿宋" w:eastAsia="仿宋" w:cs="仿宋"/>
          <w:kern w:val="0"/>
          <w:sz w:val="32"/>
          <w:szCs w:val="32"/>
        </w:rPr>
        <w:t>做好自然灾害风险监测、预警信息发布工作。</w:t>
      </w:r>
    </w:p>
    <w:p w14:paraId="3D645D13">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eastAsia="zh-CN"/>
        </w:rPr>
        <w:t>二</w:t>
      </w:r>
      <w:r>
        <w:rPr>
          <w:rFonts w:hint="eastAsia" w:ascii="仿宋" w:hAnsi="仿宋" w:eastAsia="仿宋" w:cs="仿宋"/>
          <w:kern w:val="0"/>
          <w:sz w:val="32"/>
          <w:szCs w:val="32"/>
        </w:rPr>
        <w:t>）开展重点领域风险防控，</w:t>
      </w:r>
      <w:r>
        <w:rPr>
          <w:rFonts w:hint="eastAsia" w:ascii="仿宋" w:hAnsi="仿宋" w:eastAsia="仿宋" w:cs="仿宋"/>
          <w:kern w:val="0"/>
          <w:sz w:val="32"/>
          <w:szCs w:val="32"/>
          <w:lang w:eastAsia="zh-CN"/>
        </w:rPr>
        <w:t>指导</w:t>
      </w:r>
      <w:r>
        <w:rPr>
          <w:rFonts w:hint="eastAsia" w:ascii="仿宋" w:hAnsi="仿宋" w:eastAsia="仿宋" w:cs="仿宋"/>
          <w:kern w:val="0"/>
          <w:sz w:val="32"/>
          <w:szCs w:val="32"/>
        </w:rPr>
        <w:t>企业</w:t>
      </w:r>
      <w:r>
        <w:rPr>
          <w:rFonts w:hint="eastAsia" w:ascii="仿宋" w:hAnsi="仿宋" w:eastAsia="仿宋" w:cs="仿宋"/>
          <w:kern w:val="0"/>
          <w:sz w:val="32"/>
          <w:szCs w:val="32"/>
          <w:lang w:eastAsia="zh-CN"/>
        </w:rPr>
        <w:t>开展</w:t>
      </w:r>
      <w:r>
        <w:rPr>
          <w:rFonts w:hint="eastAsia" w:ascii="仿宋" w:hAnsi="仿宋" w:eastAsia="仿宋" w:cs="仿宋"/>
          <w:kern w:val="0"/>
          <w:sz w:val="32"/>
          <w:szCs w:val="32"/>
        </w:rPr>
        <w:t>安全风险管控和隐患排查治理工作，做好重点企业安全防范工作。</w:t>
      </w:r>
    </w:p>
    <w:p w14:paraId="72CE485B">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eastAsia="zh-CN"/>
        </w:rPr>
        <w:t>三</w:t>
      </w:r>
      <w:r>
        <w:rPr>
          <w:rFonts w:hint="eastAsia" w:ascii="仿宋" w:hAnsi="仿宋" w:eastAsia="仿宋" w:cs="仿宋"/>
          <w:kern w:val="0"/>
          <w:sz w:val="32"/>
          <w:szCs w:val="32"/>
        </w:rPr>
        <w:t>）认真开展应急安保督查工作，切实抓好各项应急安保督查指导服务工作。</w:t>
      </w:r>
    </w:p>
    <w:p w14:paraId="766A1B1F">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olor w:val="auto"/>
          <w:sz w:val="32"/>
          <w:szCs w:val="32"/>
          <w:lang w:eastAsia="zh-CN"/>
        </w:rPr>
        <w:t>七</w:t>
      </w:r>
      <w:r>
        <w:rPr>
          <w:rFonts w:hint="eastAsia" w:ascii="黑体" w:hAnsi="黑体" w:eastAsia="黑体"/>
          <w:color w:val="auto"/>
          <w:sz w:val="32"/>
          <w:szCs w:val="32"/>
        </w:rPr>
        <w:t>、重点检查安排</w:t>
      </w:r>
    </w:p>
    <w:p w14:paraId="5D282767">
      <w:pPr>
        <w:keepNext w:val="0"/>
        <w:keepLines w:val="0"/>
        <w:pageBreakBefore w:val="0"/>
        <w:widowControl w:val="0"/>
        <w:kinsoku/>
        <w:wordWrap/>
        <w:overflowPunct/>
        <w:topLinePunct w:val="0"/>
        <w:autoSpaceDE w:val="0"/>
        <w:autoSpaceDN/>
        <w:bidi w:val="0"/>
        <w:adjustRightInd w:val="0"/>
        <w:snapToGrid w:val="0"/>
        <w:spacing w:before="0" w:line="560" w:lineRule="exact"/>
        <w:ind w:left="0" w:leftChars="0" w:right="0" w:rightChars="0" w:firstLine="640" w:firstLineChars="200"/>
        <w:jc w:val="left"/>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（一）重点检查单位范围、数量、名称、行业领域</w:t>
      </w:r>
    </w:p>
    <w:p w14:paraId="250B7897">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sz w:val="32"/>
          <w:szCs w:val="32"/>
          <w:lang w:eastAsia="zh-CN"/>
        </w:rPr>
        <w:t>全年重点检查危险化学品生产企业、烟花爆竹批发企业、涉氨制冷企业，总计：</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家，</w:t>
      </w:r>
      <w:r>
        <w:rPr>
          <w:rFonts w:hint="eastAsia" w:ascii="仿宋" w:hAnsi="仿宋" w:eastAsia="仿宋" w:cs="仿宋"/>
          <w:color w:val="auto"/>
          <w:sz w:val="32"/>
          <w:szCs w:val="32"/>
          <w:lang w:eastAsia="zh-CN"/>
        </w:rPr>
        <w:t>计划需用</w:t>
      </w:r>
      <w:r>
        <w:rPr>
          <w:rFonts w:hint="eastAsia" w:ascii="仿宋" w:hAnsi="仿宋" w:eastAsia="仿宋" w:cs="仿宋"/>
          <w:color w:val="auto"/>
          <w:sz w:val="32"/>
          <w:szCs w:val="32"/>
          <w:lang w:val="en-US" w:eastAsia="zh-CN"/>
        </w:rPr>
        <w:t>16</w:t>
      </w:r>
      <w:r>
        <w:rPr>
          <w:rFonts w:hint="eastAsia" w:ascii="仿宋" w:hAnsi="仿宋" w:eastAsia="仿宋" w:cs="仿宋"/>
          <w:color w:val="auto"/>
          <w:sz w:val="32"/>
          <w:szCs w:val="32"/>
          <w:lang w:eastAsia="zh-CN"/>
        </w:rPr>
        <w:t>个工作日（详见附表</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在年度监督检查计划中占比</w:t>
      </w:r>
      <w:r>
        <w:rPr>
          <w:rFonts w:hint="eastAsia" w:ascii="仿宋" w:hAnsi="仿宋" w:eastAsia="仿宋" w:cs="仿宋"/>
          <w:color w:val="auto"/>
          <w:sz w:val="32"/>
          <w:szCs w:val="32"/>
          <w:lang w:val="en-US" w:eastAsia="zh-CN"/>
        </w:rPr>
        <w:t>24.6</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14:paraId="0C8D629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（二）时间安排：全年</w:t>
      </w:r>
    </w:p>
    <w:p w14:paraId="59C220E8">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黑体" w:hAnsi="黑体" w:eastAsia="黑体"/>
          <w:color w:val="auto"/>
          <w:sz w:val="32"/>
          <w:szCs w:val="32"/>
        </w:rPr>
      </w:pPr>
      <w:r>
        <w:rPr>
          <w:rFonts w:hint="eastAsia" w:ascii="黑体" w:hAnsi="黑体" w:eastAsia="黑体"/>
          <w:color w:val="auto"/>
          <w:sz w:val="32"/>
          <w:szCs w:val="32"/>
          <w:lang w:eastAsia="zh-CN"/>
        </w:rPr>
        <w:t>八</w:t>
      </w:r>
      <w:r>
        <w:rPr>
          <w:rFonts w:hint="eastAsia" w:ascii="黑体" w:hAnsi="黑体" w:eastAsia="黑体"/>
          <w:color w:val="auto"/>
          <w:sz w:val="32"/>
          <w:szCs w:val="32"/>
        </w:rPr>
        <w:t>、一般检查安排</w:t>
      </w:r>
    </w:p>
    <w:p w14:paraId="4C52051A">
      <w:pPr>
        <w:keepNext w:val="0"/>
        <w:keepLines w:val="0"/>
        <w:pageBreakBefore w:val="0"/>
        <w:widowControl w:val="0"/>
        <w:kinsoku/>
        <w:wordWrap/>
        <w:overflowPunct/>
        <w:topLinePunct w:val="0"/>
        <w:autoSpaceDE w:val="0"/>
        <w:autoSpaceDN/>
        <w:bidi w:val="0"/>
        <w:adjustRightInd w:val="0"/>
        <w:snapToGrid w:val="0"/>
        <w:spacing w:before="0" w:line="560" w:lineRule="exact"/>
        <w:ind w:left="0" w:leftChars="0" w:right="0" w:rightChars="0" w:firstLine="640" w:firstLineChars="200"/>
        <w:jc w:val="left"/>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（一）一般检查单位范围、数量、行业领域</w:t>
      </w:r>
    </w:p>
    <w:p w14:paraId="2C70F82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sz w:val="32"/>
          <w:szCs w:val="32"/>
          <w:lang w:eastAsia="zh-CN"/>
        </w:rPr>
        <w:t>检查加油站</w:t>
      </w:r>
      <w:r>
        <w:rPr>
          <w:rFonts w:hint="eastAsia" w:ascii="仿宋" w:hAnsi="仿宋" w:eastAsia="仿宋" w:cs="仿宋"/>
          <w:sz w:val="32"/>
          <w:szCs w:val="32"/>
          <w:lang w:val="en-US" w:eastAsia="zh-CN"/>
        </w:rPr>
        <w:t>39</w:t>
      </w:r>
      <w:r>
        <w:rPr>
          <w:rFonts w:hint="eastAsia" w:ascii="仿宋" w:hAnsi="仿宋" w:eastAsia="仿宋" w:cs="仿宋"/>
          <w:sz w:val="32"/>
          <w:szCs w:val="32"/>
          <w:lang w:eastAsia="zh-CN"/>
        </w:rPr>
        <w:t>家，计划需用</w:t>
      </w:r>
      <w:r>
        <w:rPr>
          <w:rFonts w:hint="eastAsia" w:ascii="仿宋" w:hAnsi="仿宋" w:eastAsia="仿宋" w:cs="仿宋"/>
          <w:sz w:val="32"/>
          <w:szCs w:val="32"/>
          <w:lang w:val="en-US" w:eastAsia="zh-CN"/>
        </w:rPr>
        <w:t>39</w:t>
      </w:r>
      <w:r>
        <w:rPr>
          <w:rFonts w:hint="eastAsia" w:ascii="仿宋" w:hAnsi="仿宋" w:eastAsia="仿宋" w:cs="仿宋"/>
          <w:sz w:val="32"/>
          <w:szCs w:val="32"/>
          <w:lang w:eastAsia="zh-CN"/>
        </w:rPr>
        <w:t>个工作日；</w:t>
      </w:r>
      <w:r>
        <w:rPr>
          <w:rFonts w:hint="eastAsia" w:ascii="仿宋" w:hAnsi="仿宋" w:eastAsia="仿宋" w:cs="仿宋"/>
          <w:b w:val="0"/>
          <w:bCs w:val="0"/>
          <w:color w:val="auto"/>
          <w:kern w:val="2"/>
          <w:sz w:val="32"/>
          <w:szCs w:val="32"/>
          <w:lang w:val="en-US" w:eastAsia="zh-CN" w:bidi="ar-SA"/>
        </w:rPr>
        <w:t>随机抽查10家烟花爆竹经营店，计划需要10个工作日（详见附表2），</w:t>
      </w:r>
      <w:r>
        <w:rPr>
          <w:rFonts w:hint="eastAsia" w:ascii="仿宋" w:hAnsi="仿宋" w:eastAsia="仿宋" w:cs="仿宋"/>
          <w:color w:val="auto"/>
          <w:sz w:val="32"/>
          <w:szCs w:val="32"/>
        </w:rPr>
        <w:t>在年度监督检查计划中占比</w:t>
      </w:r>
      <w:r>
        <w:rPr>
          <w:rFonts w:hint="eastAsia" w:ascii="仿宋" w:hAnsi="仿宋" w:eastAsia="仿宋" w:cs="仿宋"/>
          <w:color w:val="auto"/>
          <w:sz w:val="32"/>
          <w:szCs w:val="32"/>
          <w:lang w:val="en-US" w:eastAsia="zh-CN"/>
        </w:rPr>
        <w:t>75.4</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14:paraId="299844E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（二）时间安排：全年</w:t>
      </w:r>
    </w:p>
    <w:p w14:paraId="1728EE73">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黑体" w:hAnsi="黑体" w:eastAsia="黑体"/>
          <w:color w:val="auto"/>
          <w:sz w:val="32"/>
          <w:szCs w:val="32"/>
        </w:rPr>
      </w:pPr>
      <w:r>
        <w:rPr>
          <w:rFonts w:hint="eastAsia" w:ascii="黑体" w:hAnsi="黑体" w:eastAsia="黑体"/>
          <w:color w:val="auto"/>
          <w:sz w:val="32"/>
          <w:szCs w:val="32"/>
          <w:lang w:eastAsia="zh-CN"/>
        </w:rPr>
        <w:t>九</w:t>
      </w:r>
      <w:r>
        <w:rPr>
          <w:rFonts w:hint="eastAsia" w:ascii="黑体" w:hAnsi="黑体" w:eastAsia="黑体"/>
          <w:color w:val="auto"/>
          <w:sz w:val="32"/>
          <w:szCs w:val="32"/>
        </w:rPr>
        <w:t>、总工作日、重点时段攻坚日、总法定工作日、监督检查工作日、其他执法工作日、非执法工作日测算的说明</w:t>
      </w:r>
    </w:p>
    <w:p w14:paraId="0B3EC6C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（一）危险化学品监管执法中队行政执法人员：4人</w:t>
      </w:r>
    </w:p>
    <w:p w14:paraId="3E2F66E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（二）总工作日：1152个</w:t>
      </w:r>
    </w:p>
    <w:p w14:paraId="59CCF373">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总工作日=重点时段攻坚日+总法定工作日</w:t>
      </w:r>
    </w:p>
    <w:p w14:paraId="65A75473">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=160+992=1152个</w:t>
      </w:r>
    </w:p>
    <w:p w14:paraId="72E491A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（三）重点时段攻坚日：160个</w:t>
      </w:r>
    </w:p>
    <w:p w14:paraId="705F8E91">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重点时段攻坚日=</w:t>
      </w:r>
      <w:r>
        <w:rPr>
          <w:rFonts w:hint="eastAsia" w:ascii="仿宋" w:hAnsi="仿宋" w:eastAsia="仿宋" w:cs="仿宋"/>
          <w:sz w:val="32"/>
          <w:szCs w:val="32"/>
          <w:lang w:val="en-US" w:eastAsia="zh-CN"/>
        </w:rPr>
        <w:t>40</w:t>
      </w:r>
      <w:r>
        <w:rPr>
          <w:rFonts w:hint="eastAsia" w:ascii="仿宋" w:hAnsi="仿宋" w:eastAsia="仿宋" w:cs="仿宋"/>
          <w:sz w:val="32"/>
          <w:szCs w:val="32"/>
          <w:lang w:eastAsia="zh-CN"/>
        </w:rPr>
        <w:t>×行政执法人员数量</w:t>
      </w:r>
    </w:p>
    <w:p w14:paraId="02A242D9">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lang w:val="en-US" w:eastAsia="zh-CN"/>
        </w:rPr>
      </w:pPr>
      <w:r>
        <w:rPr>
          <w:rFonts w:hint="eastAsia" w:ascii="仿宋" w:hAnsi="仿宋" w:eastAsia="仿宋" w:cs="仿宋"/>
          <w:sz w:val="32"/>
          <w:szCs w:val="32"/>
          <w:lang w:val="en-US" w:eastAsia="zh-CN"/>
        </w:rPr>
        <w:t xml:space="preserve">              =40</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4=160个</w:t>
      </w:r>
    </w:p>
    <w:p w14:paraId="5343A32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（四）总法定工作日：992个</w:t>
      </w:r>
    </w:p>
    <w:p w14:paraId="3B4B8ADB">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kern w:val="0"/>
          <w:sz w:val="32"/>
          <w:szCs w:val="32"/>
        </w:rPr>
        <w:t>总法定工作日=</w:t>
      </w:r>
      <w:r>
        <w:rPr>
          <w:rFonts w:hint="eastAsia" w:ascii="仿宋" w:hAnsi="仿宋" w:eastAsia="仿宋" w:cs="仿宋"/>
          <w:color w:val="auto"/>
          <w:sz w:val="32"/>
          <w:szCs w:val="32"/>
        </w:rPr>
        <w:t>法定工作日×行政执法人员数量</w:t>
      </w:r>
    </w:p>
    <w:p w14:paraId="28EE0012">
      <w:pPr>
        <w:pStyle w:val="5"/>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 w:hAnsi="仿宋" w:eastAsia="仿宋" w:cs="仿宋"/>
          <w:color w:val="auto"/>
          <w:lang w:val="en-US" w:eastAsia="zh-CN"/>
        </w:rPr>
      </w:pPr>
      <w:r>
        <w:rPr>
          <w:rFonts w:hint="eastAsia" w:ascii="仿宋" w:hAnsi="仿宋" w:eastAsia="仿宋" w:cs="仿宋"/>
          <w:color w:val="auto"/>
          <w:sz w:val="32"/>
          <w:szCs w:val="32"/>
          <w:lang w:val="en-US" w:eastAsia="zh-CN"/>
        </w:rPr>
        <w:t xml:space="preserve">                =248</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4=992个</w:t>
      </w:r>
    </w:p>
    <w:p w14:paraId="000B3B4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（五）监督检查工作日：73个</w:t>
      </w:r>
    </w:p>
    <w:p w14:paraId="152007EF">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lang w:val="en" w:eastAsia="zh-CN"/>
        </w:rPr>
      </w:pPr>
      <w:r>
        <w:rPr>
          <w:rFonts w:hint="eastAsia" w:ascii="仿宋" w:hAnsi="仿宋" w:eastAsia="仿宋" w:cs="仿宋"/>
          <w:color w:val="auto"/>
          <w:sz w:val="32"/>
          <w:szCs w:val="32"/>
          <w:lang w:eastAsia="zh-CN"/>
        </w:rPr>
        <w:t>监督检查工作日=总法定工作日－其他执法工作日－非执法工作日</w:t>
      </w:r>
      <w:r>
        <w:rPr>
          <w:rFonts w:hint="eastAsia" w:ascii="仿宋" w:hAnsi="仿宋" w:eastAsia="仿宋" w:cs="仿宋"/>
          <w:color w:val="auto"/>
          <w:sz w:val="32"/>
          <w:szCs w:val="32"/>
          <w:lang w:val="en" w:eastAsia="zh-CN"/>
        </w:rPr>
        <w:t>=</w:t>
      </w:r>
      <w:r>
        <w:rPr>
          <w:rFonts w:hint="eastAsia" w:ascii="仿宋" w:hAnsi="仿宋" w:eastAsia="仿宋" w:cs="仿宋"/>
          <w:color w:val="auto"/>
          <w:sz w:val="32"/>
          <w:szCs w:val="32"/>
          <w:lang w:val="en-US" w:eastAsia="zh-CN"/>
        </w:rPr>
        <w:t>992-367-552</w:t>
      </w:r>
      <w:r>
        <w:rPr>
          <w:rFonts w:hint="eastAsia" w:ascii="仿宋" w:hAnsi="仿宋" w:eastAsia="仿宋" w:cs="仿宋"/>
          <w:color w:val="auto"/>
          <w:sz w:val="32"/>
          <w:szCs w:val="32"/>
          <w:lang w:val="en" w:eastAsia="zh-CN"/>
        </w:rPr>
        <w:t>=</w:t>
      </w:r>
      <w:r>
        <w:rPr>
          <w:rFonts w:hint="eastAsia" w:ascii="仿宋" w:hAnsi="仿宋" w:eastAsia="仿宋" w:cs="仿宋"/>
          <w:color w:val="auto"/>
          <w:sz w:val="32"/>
          <w:szCs w:val="32"/>
          <w:lang w:val="en-US" w:eastAsia="zh-CN"/>
        </w:rPr>
        <w:t>73</w:t>
      </w:r>
      <w:r>
        <w:rPr>
          <w:rFonts w:hint="eastAsia" w:ascii="仿宋" w:hAnsi="仿宋" w:eastAsia="仿宋" w:cs="仿宋"/>
          <w:color w:val="auto"/>
          <w:sz w:val="32"/>
          <w:szCs w:val="32"/>
          <w:lang w:val="en" w:eastAsia="zh-CN"/>
        </w:rPr>
        <w:t>个</w:t>
      </w:r>
    </w:p>
    <w:p w14:paraId="282980C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（六）其他执法工作日：367个</w:t>
      </w:r>
    </w:p>
    <w:p w14:paraId="5A714C2F">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1.开展安全生产综合监管和督导预计</w:t>
      </w:r>
      <w:r>
        <w:rPr>
          <w:rFonts w:hint="eastAsia" w:ascii="仿宋" w:hAnsi="仿宋" w:eastAsia="仿宋" w:cs="仿宋"/>
          <w:sz w:val="32"/>
          <w:szCs w:val="32"/>
          <w:lang w:val="en-US" w:eastAsia="zh-CN"/>
        </w:rPr>
        <w:t>120</w:t>
      </w:r>
      <w:r>
        <w:rPr>
          <w:rFonts w:hint="eastAsia" w:ascii="仿宋" w:hAnsi="仿宋" w:eastAsia="仿宋" w:cs="仿宋"/>
          <w:sz w:val="32"/>
          <w:szCs w:val="32"/>
          <w:lang w:eastAsia="zh-CN"/>
        </w:rPr>
        <w:t>个工作日；</w:t>
      </w:r>
    </w:p>
    <w:p w14:paraId="7C1FBBA5">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sz w:val="32"/>
          <w:szCs w:val="32"/>
          <w:lang w:eastAsia="zh-CN"/>
        </w:rPr>
        <w:t>2.参与</w:t>
      </w:r>
      <w:r>
        <w:rPr>
          <w:rFonts w:hint="eastAsia" w:ascii="仿宋" w:hAnsi="仿宋" w:eastAsia="仿宋" w:cs="仿宋"/>
          <w:color w:val="auto"/>
          <w:sz w:val="32"/>
          <w:szCs w:val="32"/>
          <w:lang w:val="en-US" w:eastAsia="zh-CN"/>
        </w:rPr>
        <w:t>生产安全事故调查和处理预计30个工作日；</w:t>
      </w:r>
    </w:p>
    <w:p w14:paraId="5AB0F2EE">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3.调查核实安全生产投诉举报预计</w:t>
      </w:r>
      <w:r>
        <w:rPr>
          <w:rFonts w:hint="eastAsia" w:ascii="仿宋" w:hAnsi="仿宋" w:eastAsia="仿宋" w:cs="仿宋"/>
          <w:sz w:val="32"/>
          <w:szCs w:val="32"/>
          <w:lang w:val="en-US" w:eastAsia="zh-CN"/>
        </w:rPr>
        <w:t>30</w:t>
      </w:r>
      <w:r>
        <w:rPr>
          <w:rFonts w:hint="eastAsia" w:ascii="仿宋" w:hAnsi="仿宋" w:eastAsia="仿宋" w:cs="仿宋"/>
          <w:sz w:val="32"/>
          <w:szCs w:val="32"/>
          <w:lang w:eastAsia="zh-CN"/>
        </w:rPr>
        <w:t>个工作日；</w:t>
      </w:r>
    </w:p>
    <w:p w14:paraId="09E45F7D">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.参加有关部门联合执法预计</w:t>
      </w:r>
      <w:r>
        <w:rPr>
          <w:rFonts w:hint="eastAsia" w:ascii="仿宋" w:hAnsi="仿宋" w:eastAsia="仿宋" w:cs="仿宋"/>
          <w:sz w:val="32"/>
          <w:szCs w:val="32"/>
          <w:lang w:val="en-US" w:eastAsia="zh-CN"/>
        </w:rPr>
        <w:t>60</w:t>
      </w:r>
      <w:r>
        <w:rPr>
          <w:rFonts w:hint="eastAsia" w:ascii="仿宋" w:hAnsi="仿宋" w:eastAsia="仿宋" w:cs="仿宋"/>
          <w:sz w:val="32"/>
          <w:szCs w:val="32"/>
          <w:lang w:eastAsia="zh-CN"/>
        </w:rPr>
        <w:t>个工作日；</w:t>
      </w:r>
    </w:p>
    <w:p w14:paraId="4FE33640">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.开展安全生产宣传教育培训预计</w:t>
      </w:r>
      <w:r>
        <w:rPr>
          <w:rFonts w:hint="eastAsia" w:ascii="仿宋" w:hAnsi="仿宋" w:eastAsia="仿宋" w:cs="仿宋"/>
          <w:sz w:val="32"/>
          <w:szCs w:val="32"/>
          <w:lang w:val="en-US" w:eastAsia="zh-CN"/>
        </w:rPr>
        <w:t>60</w:t>
      </w:r>
      <w:r>
        <w:rPr>
          <w:rFonts w:hint="eastAsia" w:ascii="仿宋" w:hAnsi="仿宋" w:eastAsia="仿宋" w:cs="仿宋"/>
          <w:sz w:val="32"/>
          <w:szCs w:val="32"/>
          <w:lang w:eastAsia="zh-CN"/>
        </w:rPr>
        <w:t>个工作日；</w:t>
      </w:r>
    </w:p>
    <w:p w14:paraId="791273FA">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6.完成本级人民政府或者上级安全监管部门安排的执法工作任务预计</w:t>
      </w:r>
      <w:r>
        <w:rPr>
          <w:rFonts w:hint="eastAsia" w:ascii="仿宋" w:hAnsi="仿宋" w:eastAsia="仿宋" w:cs="仿宋"/>
          <w:sz w:val="32"/>
          <w:szCs w:val="32"/>
          <w:lang w:val="en-US" w:eastAsia="zh-CN"/>
        </w:rPr>
        <w:t>67</w:t>
      </w:r>
      <w:r>
        <w:rPr>
          <w:rFonts w:hint="eastAsia" w:ascii="仿宋" w:hAnsi="仿宋" w:eastAsia="仿宋" w:cs="仿宋"/>
          <w:sz w:val="32"/>
          <w:szCs w:val="32"/>
          <w:lang w:eastAsia="zh-CN"/>
        </w:rPr>
        <w:t>个工作日；</w:t>
      </w:r>
    </w:p>
    <w:p w14:paraId="7D35C720">
      <w:pPr>
        <w:keepNext w:val="0"/>
        <w:keepLines w:val="0"/>
        <w:pageBreakBefore w:val="0"/>
        <w:widowControl w:val="0"/>
        <w:kinsoku/>
        <w:wordWrap/>
        <w:overflowPunct/>
        <w:topLinePunct w:val="0"/>
        <w:autoSpaceDE w:val="0"/>
        <w:autoSpaceDN/>
        <w:bidi w:val="0"/>
        <w:adjustRightInd w:val="0"/>
        <w:snapToGrid w:val="0"/>
        <w:spacing w:before="0" w:line="560" w:lineRule="exact"/>
        <w:ind w:left="0" w:leftChars="0" w:right="0" w:rightChars="0" w:firstLine="640" w:firstLineChars="200"/>
        <w:jc w:val="left"/>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z w:val="32"/>
          <w:szCs w:val="32"/>
          <w:lang w:eastAsia="zh-CN"/>
        </w:rPr>
        <w:t>其他执法工作日合计</w:t>
      </w:r>
      <w:r>
        <w:rPr>
          <w:rFonts w:hint="eastAsia" w:ascii="仿宋" w:hAnsi="仿宋" w:eastAsia="仿宋" w:cs="仿宋"/>
          <w:color w:val="auto"/>
          <w:sz w:val="32"/>
          <w:szCs w:val="32"/>
          <w:lang w:val="en-US" w:eastAsia="zh-CN"/>
        </w:rPr>
        <w:t>367</w:t>
      </w:r>
      <w:r>
        <w:rPr>
          <w:rFonts w:hint="eastAsia" w:ascii="仿宋" w:hAnsi="仿宋" w:eastAsia="仿宋" w:cs="仿宋"/>
          <w:color w:val="auto"/>
          <w:sz w:val="32"/>
          <w:szCs w:val="32"/>
          <w:lang w:eastAsia="zh-CN"/>
        </w:rPr>
        <w:t>个工作日。</w:t>
      </w:r>
    </w:p>
    <w:p w14:paraId="7376CFA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（七）非执法工作日：552个</w:t>
      </w:r>
    </w:p>
    <w:p w14:paraId="3B36E669">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1.机关值班预计</w:t>
      </w:r>
      <w:r>
        <w:rPr>
          <w:rFonts w:hint="eastAsia" w:ascii="仿宋" w:hAnsi="仿宋" w:eastAsia="仿宋" w:cs="仿宋"/>
          <w:color w:val="auto"/>
          <w:sz w:val="32"/>
          <w:szCs w:val="32"/>
          <w:lang w:val="en-US" w:eastAsia="zh-CN"/>
        </w:rPr>
        <w:t>148</w:t>
      </w:r>
      <w:r>
        <w:rPr>
          <w:rFonts w:hint="eastAsia" w:ascii="仿宋" w:hAnsi="仿宋" w:eastAsia="仿宋" w:cs="仿宋"/>
          <w:color w:val="auto"/>
          <w:sz w:val="32"/>
          <w:szCs w:val="32"/>
          <w:lang w:eastAsia="zh-CN"/>
        </w:rPr>
        <w:t>个工作日；</w:t>
      </w:r>
    </w:p>
    <w:p w14:paraId="7AA11F80">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2.学习、培训、考核、会议预计</w:t>
      </w:r>
      <w:r>
        <w:rPr>
          <w:rFonts w:hint="eastAsia" w:ascii="仿宋" w:hAnsi="仿宋" w:eastAsia="仿宋" w:cs="仿宋"/>
          <w:sz w:val="32"/>
          <w:szCs w:val="32"/>
          <w:lang w:val="en-US" w:eastAsia="zh-CN"/>
        </w:rPr>
        <w:t>120</w:t>
      </w:r>
      <w:r>
        <w:rPr>
          <w:rFonts w:hint="eastAsia" w:ascii="仿宋" w:hAnsi="仿宋" w:eastAsia="仿宋" w:cs="仿宋"/>
          <w:sz w:val="32"/>
          <w:szCs w:val="32"/>
          <w:lang w:eastAsia="zh-CN"/>
        </w:rPr>
        <w:t>个工作日；</w:t>
      </w:r>
    </w:p>
    <w:p w14:paraId="6C1E211C">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3.参加党群活动预计</w:t>
      </w:r>
      <w:r>
        <w:rPr>
          <w:rFonts w:hint="eastAsia" w:ascii="仿宋" w:hAnsi="仿宋" w:eastAsia="仿宋" w:cs="仿宋"/>
          <w:sz w:val="32"/>
          <w:szCs w:val="32"/>
          <w:lang w:val="en-US" w:eastAsia="zh-CN"/>
        </w:rPr>
        <w:t>90</w:t>
      </w:r>
      <w:r>
        <w:rPr>
          <w:rFonts w:hint="eastAsia" w:ascii="仿宋" w:hAnsi="仿宋" w:eastAsia="仿宋" w:cs="仿宋"/>
          <w:sz w:val="32"/>
          <w:szCs w:val="32"/>
          <w:lang w:eastAsia="zh-CN"/>
        </w:rPr>
        <w:t>个工作日；</w:t>
      </w:r>
    </w:p>
    <w:p w14:paraId="11FDEDCC">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.病假、事假预计</w:t>
      </w:r>
      <w:r>
        <w:rPr>
          <w:rFonts w:hint="eastAsia" w:ascii="仿宋" w:hAnsi="仿宋" w:eastAsia="仿宋" w:cs="仿宋"/>
          <w:sz w:val="32"/>
          <w:szCs w:val="32"/>
          <w:lang w:val="en-US" w:eastAsia="zh-CN"/>
        </w:rPr>
        <w:t>42</w:t>
      </w:r>
      <w:r>
        <w:rPr>
          <w:rFonts w:hint="eastAsia" w:ascii="仿宋" w:hAnsi="仿宋" w:eastAsia="仿宋" w:cs="仿宋"/>
          <w:sz w:val="32"/>
          <w:szCs w:val="32"/>
          <w:lang w:eastAsia="zh-CN"/>
        </w:rPr>
        <w:t>个工作日；</w:t>
      </w:r>
    </w:p>
    <w:p w14:paraId="1FEFAC63">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.法定年休假、探亲假、婚（丧）假预计</w:t>
      </w:r>
      <w:r>
        <w:rPr>
          <w:rFonts w:hint="eastAsia" w:ascii="仿宋" w:hAnsi="仿宋" w:eastAsia="仿宋" w:cs="仿宋"/>
          <w:sz w:val="32"/>
          <w:szCs w:val="32"/>
          <w:lang w:val="en-US" w:eastAsia="zh-CN"/>
        </w:rPr>
        <w:t>152</w:t>
      </w:r>
      <w:r>
        <w:rPr>
          <w:rFonts w:hint="eastAsia" w:ascii="仿宋" w:hAnsi="仿宋" w:eastAsia="仿宋" w:cs="仿宋"/>
          <w:sz w:val="32"/>
          <w:szCs w:val="32"/>
          <w:lang w:eastAsia="zh-CN"/>
        </w:rPr>
        <w:t>个工作日。</w:t>
      </w:r>
    </w:p>
    <w:p w14:paraId="2C3F0BFD">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非执法工作日合计</w:t>
      </w:r>
      <w:r>
        <w:rPr>
          <w:rFonts w:hint="eastAsia" w:ascii="仿宋" w:hAnsi="仿宋" w:eastAsia="仿宋" w:cs="仿宋"/>
          <w:sz w:val="32"/>
          <w:szCs w:val="32"/>
          <w:lang w:val="en-US" w:eastAsia="zh-CN"/>
        </w:rPr>
        <w:t>552</w:t>
      </w:r>
      <w:r>
        <w:rPr>
          <w:rFonts w:hint="eastAsia" w:ascii="仿宋" w:hAnsi="仿宋" w:eastAsia="仿宋" w:cs="仿宋"/>
          <w:sz w:val="32"/>
          <w:szCs w:val="32"/>
          <w:lang w:eastAsia="zh-CN"/>
        </w:rPr>
        <w:t>个工作日。</w:t>
      </w:r>
    </w:p>
    <w:p w14:paraId="4BADCAD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宋体" w:hAnsi="宋体" w:cs="宋体"/>
          <w:b/>
          <w:bCs/>
          <w:sz w:val="44"/>
          <w:szCs w:val="44"/>
          <w:highlight w:val="none"/>
          <w:lang w:val="en-US" w:eastAsia="zh-CN"/>
        </w:rPr>
      </w:pPr>
    </w:p>
    <w:p w14:paraId="332306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宋体" w:hAnsi="宋体" w:cs="宋体"/>
          <w:b/>
          <w:bCs/>
          <w:sz w:val="44"/>
          <w:szCs w:val="44"/>
          <w:highlight w:val="none"/>
          <w:lang w:val="en-US" w:eastAsia="zh-CN"/>
        </w:rPr>
      </w:pPr>
      <w:r>
        <w:rPr>
          <w:rFonts w:hint="eastAsia" w:ascii="宋体" w:hAnsi="宋体" w:cs="宋体"/>
          <w:b/>
          <w:bCs/>
          <w:sz w:val="44"/>
          <w:szCs w:val="44"/>
          <w:highlight w:val="none"/>
          <w:lang w:val="en-US" w:eastAsia="zh-CN"/>
        </w:rPr>
        <w:t>矿山监管</w:t>
      </w:r>
      <w:r>
        <w:rPr>
          <w:rFonts w:hint="eastAsia" w:ascii="宋体" w:hAnsi="宋体" w:eastAsia="宋体" w:cs="宋体"/>
          <w:b/>
          <w:bCs/>
          <w:sz w:val="44"/>
          <w:szCs w:val="44"/>
          <w:highlight w:val="none"/>
          <w:lang w:val="en-US" w:eastAsia="zh-CN"/>
        </w:rPr>
        <w:t>执法中队20</w:t>
      </w:r>
      <w:r>
        <w:rPr>
          <w:rFonts w:hint="eastAsia" w:ascii="宋体" w:hAnsi="宋体" w:cs="宋体"/>
          <w:b/>
          <w:bCs/>
          <w:sz w:val="44"/>
          <w:szCs w:val="44"/>
          <w:highlight w:val="none"/>
          <w:lang w:val="en-US" w:eastAsia="zh-CN"/>
        </w:rPr>
        <w:t>26</w:t>
      </w:r>
      <w:r>
        <w:rPr>
          <w:rFonts w:hint="eastAsia" w:ascii="宋体" w:hAnsi="宋体" w:eastAsia="宋体" w:cs="宋体"/>
          <w:b/>
          <w:bCs/>
          <w:sz w:val="44"/>
          <w:szCs w:val="44"/>
          <w:highlight w:val="none"/>
          <w:lang w:val="en-US" w:eastAsia="zh-CN"/>
        </w:rPr>
        <w:t>年</w:t>
      </w:r>
      <w:r>
        <w:rPr>
          <w:rFonts w:hint="eastAsia" w:ascii="宋体" w:hAnsi="宋体" w:cs="宋体"/>
          <w:b/>
          <w:bCs/>
          <w:sz w:val="44"/>
          <w:szCs w:val="44"/>
          <w:highlight w:val="none"/>
          <w:lang w:val="en-US" w:eastAsia="zh-CN"/>
        </w:rPr>
        <w:t>度</w:t>
      </w:r>
    </w:p>
    <w:p w14:paraId="632DE25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44"/>
          <w:szCs w:val="44"/>
          <w:highlight w:val="none"/>
          <w:lang w:val="en-US" w:eastAsia="zh-CN"/>
        </w:rPr>
      </w:pPr>
      <w:r>
        <w:rPr>
          <w:rFonts w:hint="eastAsia" w:ascii="宋体" w:hAnsi="宋体" w:cs="宋体"/>
          <w:b/>
          <w:bCs/>
          <w:sz w:val="44"/>
          <w:szCs w:val="44"/>
          <w:highlight w:val="none"/>
          <w:lang w:val="en-US" w:eastAsia="zh-CN"/>
        </w:rPr>
        <w:t>应急管理领域监督</w:t>
      </w:r>
      <w:r>
        <w:rPr>
          <w:rFonts w:hint="eastAsia" w:ascii="宋体" w:hAnsi="宋体" w:eastAsia="宋体" w:cs="宋体"/>
          <w:b/>
          <w:bCs/>
          <w:sz w:val="44"/>
          <w:szCs w:val="44"/>
          <w:highlight w:val="none"/>
          <w:lang w:val="en-US" w:eastAsia="zh-CN"/>
        </w:rPr>
        <w:t>检查计划</w:t>
      </w:r>
    </w:p>
    <w:p w14:paraId="6A909B8A">
      <w:pPr>
        <w:pStyle w:val="2"/>
        <w:rPr>
          <w:rFonts w:hint="eastAsia"/>
          <w:color w:val="0000FF"/>
          <w:sz w:val="21"/>
          <w:szCs w:val="21"/>
          <w:lang w:val="en-US" w:eastAsia="zh-CN"/>
        </w:rPr>
      </w:pPr>
    </w:p>
    <w:p w14:paraId="49E0D838">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为进一步规范安全生产行政执法行为，</w:t>
      </w:r>
      <w:r>
        <w:rPr>
          <w:rFonts w:hint="eastAsia" w:ascii="仿宋" w:hAnsi="仿宋" w:eastAsia="仿宋" w:cs="仿宋"/>
          <w:color w:val="auto"/>
          <w:sz w:val="32"/>
          <w:szCs w:val="32"/>
          <w:lang w:eastAsia="zh-CN"/>
        </w:rPr>
        <w:t>落实行政执法检查责任，健全完善安全生产执法检查常态化机制，不断提升安全生产管理和应急管理水平，</w:t>
      </w:r>
      <w:r>
        <w:rPr>
          <w:rFonts w:hint="eastAsia" w:ascii="仿宋" w:hAnsi="仿宋" w:eastAsia="仿宋" w:cs="仿宋"/>
          <w:color w:val="auto"/>
          <w:sz w:val="32"/>
          <w:szCs w:val="32"/>
        </w:rPr>
        <w:t>根据《中华人民共和国安全生产法》《优化营商环境条例》《安全生产年度监督检查计划编制办法》（安监总政法〔2017〕150号）《国家安全监管总局关于进一步加强监管监察执法促进企业安全生产主体责任落实的意见》（安监总政法〔2018〕5号）《辽宁省安全生产条例》有关要求，</w:t>
      </w:r>
      <w:r>
        <w:rPr>
          <w:rFonts w:hint="eastAsia" w:ascii="仿宋" w:hAnsi="仿宋" w:eastAsia="仿宋" w:cs="仿宋"/>
          <w:color w:val="auto"/>
          <w:sz w:val="32"/>
          <w:szCs w:val="32"/>
          <w:lang w:val="en-US" w:eastAsia="zh-CN"/>
        </w:rPr>
        <w:t>结合本中队工作实际，制定矿山监管执法中队2026年度应急管理领域监督检查计划。</w:t>
      </w:r>
    </w:p>
    <w:p w14:paraId="04E1B8EC">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default" w:ascii="黑体" w:hAnsi="黑体" w:eastAsia="黑体"/>
          <w:color w:val="auto"/>
          <w:sz w:val="32"/>
          <w:szCs w:val="32"/>
          <w:lang w:val="en-US" w:eastAsia="zh-CN"/>
        </w:rPr>
      </w:pPr>
      <w:r>
        <w:rPr>
          <w:rFonts w:hint="eastAsia" w:ascii="黑体" w:hAnsi="黑体" w:eastAsia="黑体"/>
          <w:color w:val="auto"/>
          <w:sz w:val="32"/>
          <w:szCs w:val="32"/>
          <w:lang w:val="en-US" w:eastAsia="zh-CN"/>
        </w:rPr>
        <w:t>一、工作目标</w:t>
      </w:r>
    </w:p>
    <w:p w14:paraId="42028E55">
      <w:pPr>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_GB2312" w:eastAsia="仿宋_GB2312"/>
          <w:color w:val="auto"/>
          <w:kern w:val="0"/>
          <w:sz w:val="32"/>
          <w:szCs w:val="32"/>
        </w:rPr>
      </w:pPr>
      <w:r>
        <w:rPr>
          <w:rFonts w:hint="default" w:ascii="仿宋_GB2312" w:eastAsia="仿宋_GB2312"/>
          <w:color w:val="auto"/>
          <w:kern w:val="0"/>
          <w:sz w:val="32"/>
          <w:szCs w:val="32"/>
          <w:lang w:val="en"/>
        </w:rPr>
        <w:t>（一）</w:t>
      </w:r>
      <w:r>
        <w:rPr>
          <w:rFonts w:hint="eastAsia" w:ascii="仿宋_GB2312" w:eastAsia="仿宋_GB2312"/>
          <w:color w:val="auto"/>
          <w:kern w:val="0"/>
          <w:sz w:val="32"/>
          <w:szCs w:val="32"/>
        </w:rPr>
        <w:t>行政复议和行政诉讼零败诉。</w:t>
      </w:r>
    </w:p>
    <w:p w14:paraId="659C25C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_GB2312" w:eastAsia="仿宋_GB2312"/>
          <w:color w:val="auto"/>
          <w:kern w:val="0"/>
          <w:sz w:val="32"/>
          <w:szCs w:val="32"/>
        </w:rPr>
      </w:pPr>
      <w:r>
        <w:rPr>
          <w:rFonts w:hint="default" w:ascii="仿宋_GB2312" w:eastAsia="仿宋_GB2312"/>
          <w:color w:val="auto"/>
          <w:kern w:val="0"/>
          <w:sz w:val="32"/>
          <w:szCs w:val="32"/>
          <w:lang w:val="en"/>
        </w:rPr>
        <w:t>（二）</w:t>
      </w:r>
      <w:r>
        <w:rPr>
          <w:rFonts w:hint="eastAsia" w:ascii="仿宋_GB2312" w:eastAsia="仿宋_GB2312"/>
          <w:color w:val="auto"/>
          <w:kern w:val="0"/>
          <w:sz w:val="32"/>
          <w:szCs w:val="32"/>
        </w:rPr>
        <w:t>隐患整改率达100%。</w:t>
      </w:r>
    </w:p>
    <w:p w14:paraId="02F96256">
      <w:pPr>
        <w:pStyle w:val="14"/>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N/>
        <w:bidi w:val="0"/>
        <w:adjustRightInd w:val="0"/>
        <w:snapToGrid w:val="0"/>
        <w:spacing w:line="560" w:lineRule="exact"/>
        <w:ind w:left="0" w:firstLine="640" w:firstLineChars="200"/>
        <w:textAlignment w:val="auto"/>
        <w:rPr>
          <w:rFonts w:hint="eastAsia"/>
          <w:color w:val="auto"/>
          <w:lang w:eastAsia="zh-CN"/>
        </w:rPr>
      </w:pPr>
      <w:r>
        <w:rPr>
          <w:rFonts w:hint="default" w:ascii="仿宋_GB2312" w:cs="Times New Roman"/>
          <w:color w:val="auto"/>
          <w:sz w:val="32"/>
          <w:szCs w:val="32"/>
          <w:lang w:val="en" w:eastAsia="zh-CN"/>
        </w:rPr>
        <w:t>（三）</w:t>
      </w:r>
      <w:r>
        <w:rPr>
          <w:rFonts w:hint="eastAsia" w:ascii="仿宋_GB2312" w:hAnsi="Times New Roman" w:eastAsia="仿宋_GB2312" w:cs="Times New Roman"/>
          <w:color w:val="auto"/>
          <w:sz w:val="32"/>
          <w:szCs w:val="32"/>
          <w:lang w:eastAsia="zh-CN"/>
        </w:rPr>
        <w:t>执法计划完成率达100%。</w:t>
      </w:r>
    </w:p>
    <w:p w14:paraId="3508D971">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黑体" w:eastAsia="黑体"/>
          <w:sz w:val="32"/>
          <w:szCs w:val="32"/>
        </w:rPr>
      </w:pPr>
      <w:r>
        <w:rPr>
          <w:rFonts w:hint="eastAsia" w:ascii="黑体" w:eastAsia="黑体"/>
          <w:sz w:val="32"/>
          <w:szCs w:val="32"/>
        </w:rPr>
        <w:t>二、主要任务</w:t>
      </w:r>
    </w:p>
    <w:p w14:paraId="4177EC3C">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 w:hAnsi="仿宋" w:eastAsia="仿宋" w:cs="仿宋"/>
          <w:snapToGrid/>
          <w:color w:val="000000"/>
          <w:kern w:val="2"/>
          <w:sz w:val="32"/>
          <w:szCs w:val="32"/>
          <w:lang w:val="en-US" w:eastAsia="zh-CN" w:bidi="ar-SA"/>
        </w:rPr>
      </w:pPr>
      <w:r>
        <w:rPr>
          <w:rFonts w:hint="eastAsia" w:ascii="仿宋" w:hAnsi="仿宋" w:eastAsia="仿宋" w:cs="仿宋"/>
          <w:snapToGrid/>
          <w:color w:val="000000"/>
          <w:kern w:val="2"/>
          <w:sz w:val="32"/>
          <w:szCs w:val="32"/>
          <w:lang w:val="en-US" w:eastAsia="zh-CN" w:bidi="ar-SA"/>
        </w:rPr>
        <w:t>（一）进一步压实安全生产责任，监督指导非煤矿山企业建立健全全员安全生产责任体系。</w:t>
      </w:r>
    </w:p>
    <w:p w14:paraId="42443401">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 w:hAnsi="仿宋" w:eastAsia="仿宋" w:cs="仿宋"/>
          <w:color w:val="0000FF"/>
          <w:sz w:val="32"/>
          <w:szCs w:val="32"/>
        </w:rPr>
      </w:pPr>
      <w:r>
        <w:rPr>
          <w:rFonts w:hint="eastAsia" w:ascii="仿宋" w:hAnsi="仿宋" w:eastAsia="仿宋" w:cs="仿宋"/>
          <w:snapToGrid/>
          <w:color w:val="000000"/>
          <w:kern w:val="2"/>
          <w:sz w:val="32"/>
          <w:szCs w:val="32"/>
          <w:lang w:val="en-US" w:eastAsia="zh-CN" w:bidi="ar-SA"/>
        </w:rPr>
        <w:t>（二）突出隐患排查治理，深入开展安全生产专项整治</w:t>
      </w:r>
      <w:r>
        <w:rPr>
          <w:rFonts w:hint="eastAsia" w:ascii="仿宋" w:hAnsi="仿宋" w:eastAsia="仿宋" w:cs="仿宋"/>
          <w:snapToGrid/>
          <w:color w:val="auto"/>
          <w:kern w:val="2"/>
          <w:sz w:val="32"/>
          <w:szCs w:val="32"/>
          <w:lang w:val="en-US" w:eastAsia="zh-CN" w:bidi="ar-SA"/>
        </w:rPr>
        <w:t>和治本攻坚三年行动。</w:t>
      </w:r>
    </w:p>
    <w:p w14:paraId="26F52B00">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napToGrid/>
          <w:color w:val="000000"/>
          <w:kern w:val="2"/>
          <w:sz w:val="32"/>
          <w:szCs w:val="32"/>
          <w:lang w:val="en-US" w:eastAsia="zh-CN" w:bidi="ar-SA"/>
        </w:rPr>
        <w:t>（三）严格精准执法，严厉打击非法违法生产经营行为。</w:t>
      </w:r>
    </w:p>
    <w:p w14:paraId="6D6581B0">
      <w:pPr>
        <w:keepNext w:val="0"/>
        <w:keepLines w:val="0"/>
        <w:pageBreakBefore w:val="0"/>
        <w:numPr>
          <w:ilvl w:val="0"/>
          <w:numId w:val="2"/>
        </w:numPr>
        <w:kinsoku/>
        <w:wordWrap/>
        <w:overflowPunct/>
        <w:topLinePunct w:val="0"/>
        <w:autoSpaceDN/>
        <w:bidi w:val="0"/>
        <w:adjustRightInd w:val="0"/>
        <w:snapToGrid w:val="0"/>
        <w:spacing w:line="56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工作措施</w:t>
      </w:r>
    </w:p>
    <w:p w14:paraId="5813592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snapToGrid/>
          <w:color w:val="000000"/>
          <w:kern w:val="2"/>
          <w:sz w:val="32"/>
          <w:szCs w:val="32"/>
          <w:lang w:val="en-US" w:eastAsia="zh-CN" w:bidi="ar-SA"/>
        </w:rPr>
      </w:pPr>
      <w:r>
        <w:rPr>
          <w:rFonts w:hint="eastAsia" w:ascii="楷体" w:hAnsi="楷体" w:eastAsia="楷体" w:cs="楷体"/>
          <w:b w:val="0"/>
          <w:bCs w:val="0"/>
          <w:snapToGrid/>
          <w:color w:val="000000"/>
          <w:kern w:val="2"/>
          <w:sz w:val="32"/>
          <w:szCs w:val="32"/>
          <w:lang w:val="en-US" w:eastAsia="zh-CN" w:bidi="ar-SA"/>
        </w:rPr>
        <w:t>（一）严格安全基本条件。</w:t>
      </w:r>
      <w:r>
        <w:rPr>
          <w:rFonts w:hint="eastAsia" w:ascii="仿宋" w:hAnsi="仿宋" w:eastAsia="仿宋" w:cs="仿宋"/>
          <w:snapToGrid/>
          <w:color w:val="000000"/>
          <w:kern w:val="2"/>
          <w:sz w:val="32"/>
          <w:szCs w:val="32"/>
          <w:lang w:val="en-US" w:eastAsia="zh-CN" w:bidi="ar-SA"/>
        </w:rPr>
        <w:t>对申请复工的非煤矿山，符合经批准的安全设计和条件后方可同意复工。加强非煤矿山汛期安全执法检查，确保符合有关标准要求。加大对在产露天矿山掏采或者“一面墙”开采的检查和处罚。</w:t>
      </w:r>
    </w:p>
    <w:p w14:paraId="2C0417F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snapToGrid/>
          <w:color w:val="000000"/>
          <w:kern w:val="2"/>
          <w:sz w:val="32"/>
          <w:szCs w:val="32"/>
          <w:lang w:val="en-US" w:eastAsia="zh-CN" w:bidi="ar-SA"/>
        </w:rPr>
      </w:pPr>
      <w:r>
        <w:rPr>
          <w:rFonts w:hint="eastAsia" w:ascii="楷体" w:hAnsi="楷体" w:eastAsia="楷体" w:cs="楷体"/>
          <w:b w:val="0"/>
          <w:bCs w:val="0"/>
          <w:snapToGrid/>
          <w:color w:val="000000"/>
          <w:kern w:val="2"/>
          <w:sz w:val="32"/>
          <w:szCs w:val="32"/>
          <w:lang w:val="en-US" w:eastAsia="zh-CN" w:bidi="ar-SA"/>
        </w:rPr>
        <w:t>（二）严格安全和技术管理。</w:t>
      </w:r>
      <w:r>
        <w:rPr>
          <w:rFonts w:hint="eastAsia" w:ascii="仿宋" w:hAnsi="仿宋" w:eastAsia="仿宋" w:cs="仿宋"/>
          <w:snapToGrid/>
          <w:color w:val="000000"/>
          <w:kern w:val="2"/>
          <w:sz w:val="32"/>
          <w:szCs w:val="32"/>
          <w:lang w:val="en-US" w:eastAsia="zh-CN" w:bidi="ar-SA"/>
        </w:rPr>
        <w:t>通过加大执法检查力度，督促非煤矿山企业应当建立健全覆盖实际控制人在内的全员安全生产责任制和岗位操作规程。强化主要负责人安全履职。督促在产非煤矿山企业主要负责人对照重大事故隐患判定标准每月开展一次排查并形成专门报告签字备查。</w:t>
      </w:r>
    </w:p>
    <w:p w14:paraId="2A85D46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lang w:val="en" w:eastAsia="zh-CN"/>
        </w:rPr>
      </w:pPr>
      <w:r>
        <w:rPr>
          <w:rFonts w:hint="eastAsia" w:ascii="楷体" w:hAnsi="楷体" w:eastAsia="楷体" w:cs="楷体"/>
          <w:b w:val="0"/>
          <w:bCs w:val="0"/>
          <w:snapToGrid/>
          <w:color w:val="000000"/>
          <w:kern w:val="2"/>
          <w:sz w:val="32"/>
          <w:szCs w:val="32"/>
          <w:lang w:val="en-US" w:eastAsia="zh-CN" w:bidi="ar-SA"/>
        </w:rPr>
        <w:t>（三）</w:t>
      </w:r>
      <w:r>
        <w:rPr>
          <w:rFonts w:hint="eastAsia" w:ascii="楷体" w:hAnsi="楷体" w:eastAsia="楷体" w:cs="楷体"/>
          <w:b w:val="0"/>
          <w:bCs w:val="0"/>
          <w:snapToGrid/>
          <w:color w:val="000000"/>
          <w:kern w:val="2"/>
          <w:sz w:val="32"/>
          <w:szCs w:val="32"/>
          <w:lang w:val="en" w:eastAsia="zh-CN" w:bidi="ar-SA"/>
        </w:rPr>
        <w:t>实施非煤矿山</w:t>
      </w:r>
      <w:r>
        <w:rPr>
          <w:rFonts w:hint="eastAsia" w:ascii="楷体" w:hAnsi="楷体" w:eastAsia="楷体" w:cs="楷体"/>
          <w:b w:val="0"/>
          <w:bCs w:val="0"/>
          <w:snapToGrid/>
          <w:color w:val="000000"/>
          <w:kern w:val="2"/>
          <w:sz w:val="32"/>
          <w:szCs w:val="32"/>
          <w:lang w:val="en-US" w:eastAsia="zh-CN" w:bidi="ar-SA"/>
        </w:rPr>
        <w:t>治本攻坚三年行动。</w:t>
      </w:r>
      <w:r>
        <w:rPr>
          <w:rFonts w:hint="eastAsia" w:ascii="仿宋" w:hAnsi="仿宋" w:eastAsia="仿宋" w:cs="仿宋"/>
          <w:b w:val="0"/>
          <w:bCs w:val="0"/>
          <w:color w:val="auto"/>
          <w:sz w:val="32"/>
          <w:szCs w:val="32"/>
          <w:lang w:val="en-US" w:eastAsia="zh-CN"/>
        </w:rPr>
        <w:t>按照实施方案工作内容在时间节点前保质保量完成相应工作。推进非煤矿山企业安全升级改造。</w:t>
      </w:r>
    </w:p>
    <w:p w14:paraId="24F6737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textAlignment w:val="auto"/>
        <w:rPr>
          <w:rFonts w:hint="default"/>
          <w:lang w:val="en-US"/>
        </w:rPr>
      </w:pPr>
      <w:r>
        <w:rPr>
          <w:rFonts w:hint="eastAsia" w:ascii="楷体" w:hAnsi="楷体" w:eastAsia="楷体" w:cs="楷体"/>
          <w:b w:val="0"/>
          <w:bCs w:val="0"/>
          <w:snapToGrid/>
          <w:color w:val="000000"/>
          <w:kern w:val="2"/>
          <w:sz w:val="32"/>
          <w:szCs w:val="32"/>
          <w:lang w:val="en-US" w:eastAsia="zh-CN" w:bidi="ar-SA"/>
        </w:rPr>
        <w:t>（四）聚焦非煤矿山企业薄弱环节，敢于刀口向内，从源头查隐患，紧盯问题整改。</w:t>
      </w:r>
      <w:r>
        <w:rPr>
          <w:rFonts w:hint="eastAsia" w:ascii="仿宋" w:hAnsi="仿宋" w:eastAsia="仿宋" w:cs="仿宋"/>
          <w:kern w:val="2"/>
          <w:sz w:val="32"/>
          <w:szCs w:val="32"/>
          <w:highlight w:val="none"/>
          <w:lang w:val="en-US" w:eastAsia="zh-CN" w:bidi="ar-SA"/>
        </w:rPr>
        <w:t>一是聘请专家逐家开展专家指导服务，排查治理提升。二是推进企业标准化创建，全面提升企业安全管理水平。三是交流提升能力，组织同类型企业进行走访学习，促进安全管理经验的交流及业务对接。</w:t>
      </w:r>
    </w:p>
    <w:p w14:paraId="0B2D8FB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textAlignment w:val="auto"/>
        <w:rPr>
          <w:rFonts w:hint="eastAsia" w:ascii="黑体" w:hAnsi="黑体" w:eastAsia="黑体"/>
          <w:color w:val="auto"/>
          <w:sz w:val="32"/>
          <w:szCs w:val="32"/>
        </w:rPr>
      </w:pPr>
      <w:r>
        <w:rPr>
          <w:rFonts w:hint="eastAsia" w:ascii="黑体" w:eastAsia="黑体"/>
          <w:color w:val="auto"/>
          <w:sz w:val="32"/>
          <w:szCs w:val="32"/>
        </w:rPr>
        <w:t>四、</w:t>
      </w:r>
      <w:r>
        <w:rPr>
          <w:rFonts w:hint="eastAsia" w:ascii="黑体" w:hAnsi="黑体" w:eastAsia="黑体"/>
          <w:color w:val="auto"/>
          <w:sz w:val="32"/>
          <w:szCs w:val="32"/>
        </w:rPr>
        <w:t>行政执法人员数量和总工作日、重点时段攻坚日、总法定工作日、其他执法工作日、非执法工作日</w:t>
      </w:r>
    </w:p>
    <w:p w14:paraId="01B28615">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（一）行政执法人员数量:</w:t>
      </w:r>
      <w:r>
        <w:rPr>
          <w:rFonts w:hint="eastAsia" w:ascii="仿宋" w:hAnsi="仿宋" w:eastAsia="仿宋" w:cs="仿宋"/>
          <w:b w:val="0"/>
          <w:bCs/>
          <w:color w:val="auto"/>
          <w:kern w:val="0"/>
          <w:sz w:val="32"/>
          <w:szCs w:val="32"/>
          <w:lang w:val="en-US" w:eastAsia="zh-CN"/>
        </w:rPr>
        <w:t>2</w:t>
      </w:r>
      <w:r>
        <w:rPr>
          <w:rFonts w:hint="eastAsia" w:ascii="仿宋" w:hAnsi="仿宋" w:eastAsia="仿宋" w:cs="仿宋"/>
          <w:b w:val="0"/>
          <w:bCs/>
          <w:color w:val="auto"/>
          <w:kern w:val="0"/>
          <w:sz w:val="32"/>
          <w:szCs w:val="32"/>
        </w:rPr>
        <w:t>人</w:t>
      </w:r>
    </w:p>
    <w:p w14:paraId="63F97391">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（二）总工作日</w:t>
      </w:r>
      <w:r>
        <w:rPr>
          <w:rFonts w:hint="eastAsia" w:ascii="仿宋" w:hAnsi="仿宋" w:eastAsia="仿宋" w:cs="仿宋"/>
          <w:b w:val="0"/>
          <w:bCs/>
          <w:color w:val="auto"/>
          <w:kern w:val="0"/>
          <w:sz w:val="32"/>
          <w:szCs w:val="32"/>
          <w:lang w:val="en-US" w:eastAsia="zh-CN"/>
        </w:rPr>
        <w:t>=（</w:t>
      </w:r>
      <w:r>
        <w:rPr>
          <w:rFonts w:hint="eastAsia" w:ascii="仿宋" w:hAnsi="仿宋" w:eastAsia="仿宋" w:cs="仿宋"/>
          <w:b w:val="0"/>
          <w:bCs/>
          <w:color w:val="auto"/>
          <w:kern w:val="0"/>
          <w:sz w:val="32"/>
          <w:szCs w:val="32"/>
        </w:rPr>
        <w:t>重点时段攻坚日</w:t>
      </w:r>
      <w:r>
        <w:rPr>
          <w:rFonts w:hint="eastAsia" w:ascii="仿宋" w:hAnsi="仿宋" w:eastAsia="仿宋" w:cs="仿宋"/>
          <w:b w:val="0"/>
          <w:bCs/>
          <w:color w:val="auto"/>
          <w:kern w:val="0"/>
          <w:sz w:val="32"/>
          <w:szCs w:val="32"/>
          <w:lang w:val="en-US" w:eastAsia="zh-CN"/>
        </w:rPr>
        <w:t>+</w:t>
      </w:r>
      <w:r>
        <w:rPr>
          <w:rFonts w:hint="eastAsia" w:ascii="仿宋" w:hAnsi="仿宋" w:eastAsia="仿宋" w:cs="仿宋"/>
          <w:b w:val="0"/>
          <w:bCs/>
          <w:color w:val="auto"/>
          <w:kern w:val="0"/>
          <w:sz w:val="32"/>
          <w:szCs w:val="32"/>
        </w:rPr>
        <w:t>总法定工作日</w:t>
      </w:r>
      <w:r>
        <w:rPr>
          <w:rFonts w:hint="eastAsia" w:ascii="仿宋" w:hAnsi="仿宋" w:eastAsia="仿宋" w:cs="仿宋"/>
          <w:b w:val="0"/>
          <w:bCs/>
          <w:color w:val="auto"/>
          <w:kern w:val="0"/>
          <w:sz w:val="32"/>
          <w:szCs w:val="32"/>
          <w:lang w:val="en-US" w:eastAsia="zh-CN"/>
        </w:rPr>
        <w:t>）</w:t>
      </w:r>
      <w:r>
        <w:rPr>
          <w:rFonts w:hint="eastAsia" w:ascii="仿宋" w:hAnsi="仿宋" w:eastAsia="仿宋" w:cs="仿宋"/>
          <w:b w:val="0"/>
          <w:bCs/>
          <w:color w:val="auto"/>
          <w:kern w:val="0"/>
          <w:sz w:val="32"/>
          <w:szCs w:val="32"/>
        </w:rPr>
        <w:t>×行政执法人员数量</w:t>
      </w:r>
      <w:r>
        <w:rPr>
          <w:rFonts w:hint="eastAsia" w:ascii="仿宋" w:hAnsi="仿宋" w:eastAsia="仿宋" w:cs="仿宋"/>
          <w:b w:val="0"/>
          <w:bCs/>
          <w:color w:val="auto"/>
          <w:kern w:val="0"/>
          <w:sz w:val="32"/>
          <w:szCs w:val="32"/>
          <w:lang w:val="en-US" w:eastAsia="zh-CN"/>
        </w:rPr>
        <w:t>=（40+248）</w:t>
      </w: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val="en-US" w:eastAsia="zh-CN"/>
        </w:rPr>
        <w:t>2=576</w:t>
      </w:r>
      <w:r>
        <w:rPr>
          <w:rFonts w:hint="eastAsia" w:ascii="仿宋" w:hAnsi="仿宋" w:eastAsia="仿宋" w:cs="仿宋"/>
          <w:b w:val="0"/>
          <w:bCs/>
          <w:color w:val="auto"/>
          <w:kern w:val="0"/>
          <w:sz w:val="32"/>
          <w:szCs w:val="32"/>
        </w:rPr>
        <w:t>个工作日</w:t>
      </w:r>
    </w:p>
    <w:p w14:paraId="74519ACE">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（三）重点时段攻坚日：</w:t>
      </w:r>
      <w:r>
        <w:rPr>
          <w:rFonts w:hint="eastAsia" w:ascii="仿宋" w:hAnsi="仿宋" w:eastAsia="仿宋" w:cs="仿宋"/>
          <w:b w:val="0"/>
          <w:bCs/>
          <w:color w:val="auto"/>
          <w:kern w:val="0"/>
          <w:sz w:val="32"/>
          <w:szCs w:val="32"/>
          <w:lang w:val="en-US" w:eastAsia="zh-CN"/>
        </w:rPr>
        <w:t>40×2=80</w:t>
      </w:r>
      <w:r>
        <w:rPr>
          <w:rFonts w:hint="eastAsia" w:ascii="仿宋" w:hAnsi="仿宋" w:eastAsia="仿宋" w:cs="仿宋"/>
          <w:b w:val="0"/>
          <w:bCs/>
          <w:color w:val="auto"/>
          <w:kern w:val="0"/>
          <w:sz w:val="32"/>
          <w:szCs w:val="32"/>
        </w:rPr>
        <w:t>个工作日（包括法定节日、两会安保等，全年</w:t>
      </w:r>
      <w:r>
        <w:rPr>
          <w:rFonts w:hint="eastAsia" w:ascii="仿宋" w:hAnsi="仿宋" w:eastAsia="仿宋" w:cs="仿宋"/>
          <w:b w:val="0"/>
          <w:bCs/>
          <w:color w:val="auto"/>
          <w:kern w:val="0"/>
          <w:sz w:val="32"/>
          <w:szCs w:val="32"/>
          <w:lang w:val="en-US" w:eastAsia="zh-CN"/>
        </w:rPr>
        <w:t>40</w:t>
      </w:r>
      <w:r>
        <w:rPr>
          <w:rFonts w:hint="eastAsia" w:ascii="仿宋" w:hAnsi="仿宋" w:eastAsia="仿宋" w:cs="仿宋"/>
          <w:b w:val="0"/>
          <w:bCs/>
          <w:color w:val="auto"/>
          <w:kern w:val="0"/>
          <w:sz w:val="32"/>
          <w:szCs w:val="32"/>
        </w:rPr>
        <w:t>天）</w:t>
      </w:r>
    </w:p>
    <w:p w14:paraId="6239A82B">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（四）总法定工作日：</w:t>
      </w:r>
      <w:r>
        <w:rPr>
          <w:rFonts w:hint="eastAsia" w:ascii="仿宋" w:hAnsi="仿宋" w:eastAsia="仿宋" w:cs="仿宋"/>
          <w:b w:val="0"/>
          <w:bCs/>
          <w:color w:val="auto"/>
          <w:kern w:val="0"/>
          <w:sz w:val="32"/>
          <w:szCs w:val="32"/>
          <w:lang w:val="en-US" w:eastAsia="zh-CN"/>
        </w:rPr>
        <w:t>248×2=496</w:t>
      </w:r>
      <w:r>
        <w:rPr>
          <w:rFonts w:hint="eastAsia" w:ascii="仿宋" w:hAnsi="仿宋" w:eastAsia="仿宋" w:cs="仿宋"/>
          <w:b w:val="0"/>
          <w:bCs/>
          <w:color w:val="auto"/>
          <w:kern w:val="0"/>
          <w:sz w:val="32"/>
          <w:szCs w:val="32"/>
        </w:rPr>
        <w:t>个工作日</w:t>
      </w:r>
    </w:p>
    <w:p w14:paraId="390820B5">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eastAsia="zh-CN"/>
        </w:rPr>
        <w:t>五</w:t>
      </w: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eastAsia="zh-CN"/>
        </w:rPr>
        <w:t>监督检查工作日</w:t>
      </w: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val="en-US" w:eastAsia="zh-CN"/>
        </w:rPr>
        <w:t>12</w:t>
      </w:r>
      <w:r>
        <w:rPr>
          <w:rFonts w:hint="eastAsia" w:ascii="仿宋" w:hAnsi="仿宋" w:eastAsia="仿宋" w:cs="仿宋"/>
          <w:b w:val="0"/>
          <w:bCs/>
          <w:color w:val="auto"/>
          <w:kern w:val="0"/>
          <w:sz w:val="32"/>
          <w:szCs w:val="32"/>
        </w:rPr>
        <w:t>个工作日</w:t>
      </w:r>
    </w:p>
    <w:p w14:paraId="2D950818">
      <w:pPr>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firstLine="640" w:firstLineChars="200"/>
        <w:jc w:val="left"/>
        <w:textAlignment w:val="auto"/>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eastAsia="zh-CN"/>
        </w:rPr>
        <w:t>六</w:t>
      </w:r>
      <w:r>
        <w:rPr>
          <w:rFonts w:hint="eastAsia" w:ascii="仿宋" w:hAnsi="仿宋" w:eastAsia="仿宋" w:cs="仿宋"/>
          <w:b w:val="0"/>
          <w:bCs/>
          <w:color w:val="auto"/>
          <w:kern w:val="0"/>
          <w:sz w:val="32"/>
          <w:szCs w:val="32"/>
        </w:rPr>
        <w:t>）</w:t>
      </w:r>
      <w:r>
        <w:rPr>
          <w:rFonts w:hint="eastAsia" w:ascii="仿宋" w:hAnsi="仿宋" w:eastAsia="仿宋" w:cs="仿宋"/>
          <w:b w:val="0"/>
          <w:bCs/>
          <w:color w:val="auto"/>
          <w:kern w:val="0"/>
          <w:sz w:val="32"/>
          <w:szCs w:val="32"/>
          <w:lang w:eastAsia="zh-CN"/>
        </w:rPr>
        <w:t>其他</w:t>
      </w:r>
      <w:r>
        <w:rPr>
          <w:rFonts w:hint="eastAsia" w:ascii="仿宋" w:hAnsi="仿宋" w:eastAsia="仿宋" w:cs="仿宋"/>
          <w:b w:val="0"/>
          <w:bCs/>
          <w:color w:val="auto"/>
          <w:kern w:val="0"/>
          <w:sz w:val="32"/>
          <w:szCs w:val="32"/>
        </w:rPr>
        <w:t>执法工作日：</w:t>
      </w:r>
      <w:r>
        <w:rPr>
          <w:rFonts w:hint="eastAsia" w:ascii="仿宋" w:hAnsi="仿宋" w:eastAsia="仿宋" w:cs="仿宋"/>
          <w:b w:val="0"/>
          <w:bCs/>
          <w:color w:val="auto"/>
          <w:kern w:val="0"/>
          <w:sz w:val="32"/>
          <w:szCs w:val="32"/>
          <w:lang w:val="en-US" w:eastAsia="zh-CN"/>
        </w:rPr>
        <w:t>218</w:t>
      </w:r>
      <w:r>
        <w:rPr>
          <w:rFonts w:hint="eastAsia" w:ascii="仿宋" w:hAnsi="仿宋" w:eastAsia="仿宋" w:cs="仿宋"/>
          <w:b w:val="0"/>
          <w:bCs/>
          <w:color w:val="auto"/>
          <w:kern w:val="0"/>
          <w:sz w:val="32"/>
          <w:szCs w:val="32"/>
        </w:rPr>
        <w:t>个工作日</w:t>
      </w:r>
    </w:p>
    <w:p w14:paraId="6B66C688">
      <w:pPr>
        <w:pStyle w:val="14"/>
        <w:keepNext w:val="0"/>
        <w:keepLines w:val="0"/>
        <w:pageBreakBefore w:val="0"/>
        <w:kinsoku/>
        <w:wordWrap/>
        <w:overflowPunct/>
        <w:topLinePunct w:val="0"/>
        <w:autoSpaceDN/>
        <w:bidi w:val="0"/>
        <w:adjustRightInd w:val="0"/>
        <w:snapToGrid w:val="0"/>
        <w:spacing w:line="560" w:lineRule="exact"/>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（七）</w:t>
      </w:r>
      <w:r>
        <w:rPr>
          <w:rFonts w:hint="eastAsia" w:ascii="仿宋" w:hAnsi="仿宋" w:eastAsia="仿宋" w:cs="仿宋"/>
          <w:b w:val="0"/>
          <w:bCs/>
          <w:color w:val="auto"/>
          <w:kern w:val="0"/>
          <w:sz w:val="32"/>
          <w:szCs w:val="32"/>
        </w:rPr>
        <w:t>非执法工作日：</w:t>
      </w:r>
      <w:r>
        <w:rPr>
          <w:rFonts w:hint="eastAsia" w:ascii="仿宋" w:hAnsi="仿宋" w:eastAsia="仿宋" w:cs="仿宋"/>
          <w:b w:val="0"/>
          <w:bCs/>
          <w:color w:val="auto"/>
          <w:kern w:val="0"/>
          <w:sz w:val="32"/>
          <w:szCs w:val="32"/>
          <w:lang w:val="en-US" w:eastAsia="zh-CN"/>
        </w:rPr>
        <w:t>266</w:t>
      </w:r>
      <w:r>
        <w:rPr>
          <w:rFonts w:hint="eastAsia" w:ascii="仿宋" w:hAnsi="仿宋" w:eastAsia="仿宋" w:cs="仿宋"/>
          <w:b w:val="0"/>
          <w:bCs/>
          <w:color w:val="auto"/>
          <w:kern w:val="0"/>
          <w:sz w:val="32"/>
          <w:szCs w:val="32"/>
        </w:rPr>
        <w:t>个工作日</w:t>
      </w:r>
    </w:p>
    <w:p w14:paraId="02CD90FE">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黑体" w:eastAsia="黑体"/>
          <w:kern w:val="0"/>
          <w:sz w:val="32"/>
          <w:szCs w:val="32"/>
        </w:rPr>
      </w:pPr>
      <w:r>
        <w:rPr>
          <w:rFonts w:hint="eastAsia" w:ascii="黑体" w:eastAsia="黑体"/>
          <w:kern w:val="0"/>
          <w:sz w:val="32"/>
          <w:szCs w:val="32"/>
        </w:rPr>
        <w:t>五、重点时段攻坚日安排</w:t>
      </w:r>
    </w:p>
    <w:p w14:paraId="0C0228BA">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在“两节两会”“五一”</w:t>
      </w:r>
      <w:r>
        <w:rPr>
          <w:rFonts w:hint="eastAsia" w:ascii="仿宋" w:hAnsi="仿宋" w:eastAsia="仿宋" w:cs="仿宋"/>
          <w:kern w:val="0"/>
          <w:sz w:val="32"/>
          <w:szCs w:val="32"/>
          <w:lang w:eastAsia="zh-CN"/>
        </w:rPr>
        <w:t>“十一”</w:t>
      </w:r>
      <w:r>
        <w:rPr>
          <w:rFonts w:hint="eastAsia" w:ascii="仿宋" w:hAnsi="仿宋" w:eastAsia="仿宋" w:cs="仿宋"/>
          <w:kern w:val="0"/>
          <w:sz w:val="32"/>
          <w:szCs w:val="32"/>
        </w:rPr>
        <w:t>等重要节日和敏感时段集中开展应急安保攻坚行动。</w:t>
      </w:r>
    </w:p>
    <w:p w14:paraId="168E6AA4">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（一）开展风险研判和预警工作，</w:t>
      </w:r>
      <w:r>
        <w:rPr>
          <w:rFonts w:hint="eastAsia" w:ascii="仿宋" w:hAnsi="仿宋" w:eastAsia="仿宋" w:cs="仿宋"/>
          <w:kern w:val="0"/>
          <w:sz w:val="32"/>
          <w:szCs w:val="32"/>
          <w:lang w:eastAsia="zh-CN"/>
        </w:rPr>
        <w:t>针对非煤矿山企业</w:t>
      </w:r>
      <w:r>
        <w:rPr>
          <w:rFonts w:hint="eastAsia" w:ascii="仿宋" w:hAnsi="仿宋" w:eastAsia="仿宋" w:cs="仿宋"/>
          <w:kern w:val="0"/>
          <w:sz w:val="32"/>
          <w:szCs w:val="32"/>
        </w:rPr>
        <w:t>做好自然灾害风险监测、预警信息发布工作。</w:t>
      </w:r>
    </w:p>
    <w:p w14:paraId="2128FE78">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eastAsia="zh-CN"/>
        </w:rPr>
        <w:t>二</w:t>
      </w:r>
      <w:r>
        <w:rPr>
          <w:rFonts w:hint="eastAsia" w:ascii="仿宋" w:hAnsi="仿宋" w:eastAsia="仿宋" w:cs="仿宋"/>
          <w:kern w:val="0"/>
          <w:sz w:val="32"/>
          <w:szCs w:val="32"/>
        </w:rPr>
        <w:t>）开展重点领域风险防控，</w:t>
      </w:r>
      <w:r>
        <w:rPr>
          <w:rFonts w:hint="eastAsia" w:ascii="仿宋" w:hAnsi="仿宋" w:eastAsia="仿宋" w:cs="仿宋"/>
          <w:kern w:val="0"/>
          <w:sz w:val="32"/>
          <w:szCs w:val="32"/>
          <w:lang w:eastAsia="zh-CN"/>
        </w:rPr>
        <w:t>指导</w:t>
      </w:r>
      <w:r>
        <w:rPr>
          <w:rFonts w:hint="eastAsia" w:ascii="仿宋" w:hAnsi="仿宋" w:eastAsia="仿宋" w:cs="仿宋"/>
          <w:kern w:val="0"/>
          <w:sz w:val="32"/>
          <w:szCs w:val="32"/>
        </w:rPr>
        <w:t>企业</w:t>
      </w:r>
      <w:r>
        <w:rPr>
          <w:rFonts w:hint="eastAsia" w:ascii="仿宋" w:hAnsi="仿宋" w:eastAsia="仿宋" w:cs="仿宋"/>
          <w:kern w:val="0"/>
          <w:sz w:val="32"/>
          <w:szCs w:val="32"/>
          <w:lang w:eastAsia="zh-CN"/>
        </w:rPr>
        <w:t>开展</w:t>
      </w:r>
      <w:r>
        <w:rPr>
          <w:rFonts w:hint="eastAsia" w:ascii="仿宋" w:hAnsi="仿宋" w:eastAsia="仿宋" w:cs="仿宋"/>
          <w:kern w:val="0"/>
          <w:sz w:val="32"/>
          <w:szCs w:val="32"/>
        </w:rPr>
        <w:t>安全风险管控和隐患排查治理工作，做好重点企业安全防范工作。</w:t>
      </w:r>
    </w:p>
    <w:p w14:paraId="46191A98">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eastAsia="zh-CN"/>
        </w:rPr>
        <w:t>三</w:t>
      </w:r>
      <w:r>
        <w:rPr>
          <w:rFonts w:hint="eastAsia" w:ascii="仿宋" w:hAnsi="仿宋" w:eastAsia="仿宋" w:cs="仿宋"/>
          <w:kern w:val="0"/>
          <w:sz w:val="32"/>
          <w:szCs w:val="32"/>
        </w:rPr>
        <w:t>）认真开展应急安保督查工作，切实抓好各项应急安保督查指导服务工作。</w:t>
      </w:r>
    </w:p>
    <w:p w14:paraId="2193D8BF">
      <w:pPr>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_GB2312" w:eastAsia="仿宋_GB2312"/>
          <w:color w:val="auto"/>
          <w:sz w:val="32"/>
          <w:szCs w:val="32"/>
        </w:rPr>
      </w:pPr>
      <w:r>
        <w:rPr>
          <w:rFonts w:hint="eastAsia" w:ascii="黑体" w:hAnsi="黑体" w:eastAsia="黑体"/>
          <w:color w:val="auto"/>
          <w:sz w:val="32"/>
          <w:szCs w:val="32"/>
        </w:rPr>
        <w:t>六、重点检查安排</w:t>
      </w:r>
    </w:p>
    <w:p w14:paraId="58F62C6D">
      <w:pPr>
        <w:keepNext w:val="0"/>
        <w:keepLines w:val="0"/>
        <w:pageBreakBefore w:val="0"/>
        <w:widowControl w:val="0"/>
        <w:kinsoku/>
        <w:wordWrap/>
        <w:overflowPunct/>
        <w:topLinePunct w:val="0"/>
        <w:autoSpaceDE w:val="0"/>
        <w:autoSpaceDN/>
        <w:bidi w:val="0"/>
        <w:adjustRightInd w:val="0"/>
        <w:snapToGrid w:val="0"/>
        <w:spacing w:before="0" w:after="0" w:line="560" w:lineRule="exact"/>
        <w:ind w:left="0" w:leftChars="0" w:right="0" w:rightChars="0" w:firstLine="640" w:firstLineChars="200"/>
        <w:jc w:val="left"/>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（一）重点检查单位范围、数量、名称、行业领域</w:t>
      </w:r>
    </w:p>
    <w:p w14:paraId="101D6672">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0000FF"/>
          <w:sz w:val="32"/>
          <w:szCs w:val="32"/>
          <w:lang w:eastAsia="zh-CN"/>
        </w:rPr>
      </w:pPr>
      <w:r>
        <w:rPr>
          <w:rFonts w:hint="eastAsia" w:ascii="仿宋" w:hAnsi="仿宋" w:eastAsia="仿宋" w:cs="仿宋"/>
          <w:sz w:val="32"/>
          <w:szCs w:val="32"/>
          <w:lang w:eastAsia="zh-CN"/>
        </w:rPr>
        <w:t>全年重点检查非煤矿山企业，总计：</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家，</w:t>
      </w:r>
      <w:r>
        <w:rPr>
          <w:rFonts w:hint="eastAsia" w:ascii="仿宋" w:hAnsi="仿宋" w:eastAsia="仿宋" w:cs="仿宋"/>
          <w:color w:val="auto"/>
          <w:sz w:val="32"/>
          <w:szCs w:val="32"/>
          <w:lang w:eastAsia="zh-CN"/>
        </w:rPr>
        <w:t>计划需用</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lang w:eastAsia="zh-CN"/>
        </w:rPr>
        <w:t>个工作日。</w:t>
      </w:r>
    </w:p>
    <w:p w14:paraId="543CB94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（二）时间安排：全年</w:t>
      </w:r>
    </w:p>
    <w:p w14:paraId="793EC69B">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黑体" w:hAnsi="黑体" w:eastAsia="黑体"/>
          <w:color w:val="auto"/>
          <w:sz w:val="32"/>
          <w:szCs w:val="32"/>
        </w:rPr>
      </w:pPr>
      <w:r>
        <w:rPr>
          <w:rFonts w:hint="eastAsia" w:ascii="黑体" w:hAnsi="黑体" w:eastAsia="黑体"/>
          <w:color w:val="auto"/>
          <w:sz w:val="32"/>
          <w:szCs w:val="32"/>
          <w:lang w:eastAsia="zh-CN"/>
        </w:rPr>
        <w:t>七</w:t>
      </w:r>
      <w:r>
        <w:rPr>
          <w:rFonts w:hint="eastAsia" w:ascii="黑体" w:hAnsi="黑体" w:eastAsia="黑体"/>
          <w:color w:val="auto"/>
          <w:sz w:val="32"/>
          <w:szCs w:val="32"/>
        </w:rPr>
        <w:t>、总工作日、重点时段攻坚日、总法定工作日、监督检查工作日、其他执法工作日、非执法工作日测算的说明</w:t>
      </w:r>
    </w:p>
    <w:p w14:paraId="36E11D7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（一）矿山行政执法中队行政执法人员：2人</w:t>
      </w:r>
    </w:p>
    <w:p w14:paraId="3A2C1AF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（二）总工作日：576个</w:t>
      </w:r>
    </w:p>
    <w:p w14:paraId="64B16D8F">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总工作日=重点时段攻坚日+总法定工作日</w:t>
      </w:r>
    </w:p>
    <w:p w14:paraId="59799FE0">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=80+496=576个</w:t>
      </w:r>
    </w:p>
    <w:p w14:paraId="0A6926A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（三）重点时段攻坚日：80个</w:t>
      </w:r>
    </w:p>
    <w:p w14:paraId="4D19F8D6">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重点时段攻坚日=</w:t>
      </w:r>
      <w:r>
        <w:rPr>
          <w:rFonts w:hint="eastAsia" w:ascii="仿宋" w:hAnsi="仿宋" w:eastAsia="仿宋" w:cs="仿宋"/>
          <w:sz w:val="32"/>
          <w:szCs w:val="32"/>
          <w:lang w:val="en-US" w:eastAsia="zh-CN"/>
        </w:rPr>
        <w:t>40</w:t>
      </w:r>
      <w:r>
        <w:rPr>
          <w:rFonts w:hint="eastAsia" w:ascii="仿宋" w:hAnsi="仿宋" w:eastAsia="仿宋" w:cs="仿宋"/>
          <w:sz w:val="32"/>
          <w:szCs w:val="32"/>
          <w:lang w:eastAsia="zh-CN"/>
        </w:rPr>
        <w:t>×行政执法人员数量</w:t>
      </w:r>
    </w:p>
    <w:p w14:paraId="12F57F05">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lang w:val="en-US" w:eastAsia="zh-CN"/>
        </w:rPr>
      </w:pPr>
      <w:r>
        <w:rPr>
          <w:rFonts w:hint="eastAsia" w:ascii="仿宋" w:hAnsi="仿宋" w:eastAsia="仿宋" w:cs="仿宋"/>
          <w:sz w:val="32"/>
          <w:szCs w:val="32"/>
          <w:lang w:val="en-US" w:eastAsia="zh-CN"/>
        </w:rPr>
        <w:t xml:space="preserve">              =40</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2=80个</w:t>
      </w:r>
    </w:p>
    <w:p w14:paraId="20BCA3D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（四）总法定工作日：496个</w:t>
      </w:r>
    </w:p>
    <w:p w14:paraId="474EF2BC">
      <w:pPr>
        <w:keepNext w:val="0"/>
        <w:keepLines w:val="0"/>
        <w:pageBreakBefore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kern w:val="0"/>
          <w:sz w:val="32"/>
          <w:szCs w:val="32"/>
        </w:rPr>
        <w:t>总法定工作日=</w:t>
      </w:r>
      <w:r>
        <w:rPr>
          <w:rFonts w:hint="eastAsia" w:ascii="仿宋" w:hAnsi="仿宋" w:eastAsia="仿宋" w:cs="仿宋"/>
          <w:color w:val="auto"/>
          <w:sz w:val="32"/>
          <w:szCs w:val="32"/>
        </w:rPr>
        <w:t>法定工作日×行政执法人员数量</w:t>
      </w:r>
    </w:p>
    <w:p w14:paraId="39928969">
      <w:pPr>
        <w:pStyle w:val="5"/>
        <w:keepNext w:val="0"/>
        <w:keepLines w:val="0"/>
        <w:pageBreakBefore w:val="0"/>
        <w:kinsoku/>
        <w:wordWrap/>
        <w:overflowPunct/>
        <w:topLinePunct w:val="0"/>
        <w:autoSpaceDN/>
        <w:bidi w:val="0"/>
        <w:adjustRightInd w:val="0"/>
        <w:snapToGrid w:val="0"/>
        <w:spacing w:line="560" w:lineRule="exact"/>
        <w:ind w:left="0" w:firstLine="640" w:firstLineChars="200"/>
        <w:textAlignment w:val="auto"/>
        <w:rPr>
          <w:rFonts w:hint="eastAsia" w:ascii="仿宋" w:hAnsi="仿宋" w:eastAsia="仿宋" w:cs="仿宋"/>
          <w:color w:val="auto"/>
          <w:lang w:val="en-US" w:eastAsia="zh-CN"/>
        </w:rPr>
      </w:pPr>
      <w:r>
        <w:rPr>
          <w:rFonts w:hint="eastAsia" w:ascii="仿宋" w:hAnsi="仿宋" w:eastAsia="仿宋" w:cs="仿宋"/>
          <w:color w:val="auto"/>
          <w:sz w:val="32"/>
          <w:szCs w:val="32"/>
          <w:lang w:val="en-US" w:eastAsia="zh-CN"/>
        </w:rPr>
        <w:t xml:space="preserve">                =248</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2=496个</w:t>
      </w:r>
    </w:p>
    <w:p w14:paraId="7F63F12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（五）监督检查工作日：12个</w:t>
      </w:r>
    </w:p>
    <w:p w14:paraId="5FE8DFF3">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lang w:val="en" w:eastAsia="zh-CN"/>
        </w:rPr>
      </w:pPr>
      <w:r>
        <w:rPr>
          <w:rFonts w:hint="eastAsia" w:ascii="仿宋" w:hAnsi="仿宋" w:eastAsia="仿宋" w:cs="仿宋"/>
          <w:color w:val="auto"/>
          <w:sz w:val="32"/>
          <w:szCs w:val="32"/>
          <w:lang w:eastAsia="zh-CN"/>
        </w:rPr>
        <w:t>监督检查工作日=总法定工作日－其他执法工作日－非执法工作日</w:t>
      </w:r>
      <w:r>
        <w:rPr>
          <w:rFonts w:hint="eastAsia" w:ascii="仿宋" w:hAnsi="仿宋" w:eastAsia="仿宋" w:cs="仿宋"/>
          <w:color w:val="auto"/>
          <w:sz w:val="32"/>
          <w:szCs w:val="32"/>
          <w:lang w:val="en" w:eastAsia="zh-CN"/>
        </w:rPr>
        <w:t>=</w:t>
      </w:r>
      <w:r>
        <w:rPr>
          <w:rFonts w:hint="eastAsia" w:ascii="仿宋" w:hAnsi="仿宋" w:eastAsia="仿宋" w:cs="仿宋"/>
          <w:color w:val="auto"/>
          <w:sz w:val="32"/>
          <w:szCs w:val="32"/>
          <w:lang w:val="en-US" w:eastAsia="zh-CN"/>
        </w:rPr>
        <w:t>496-218-266</w:t>
      </w:r>
      <w:r>
        <w:rPr>
          <w:rFonts w:hint="eastAsia" w:ascii="仿宋" w:hAnsi="仿宋" w:eastAsia="仿宋" w:cs="仿宋"/>
          <w:color w:val="auto"/>
          <w:sz w:val="32"/>
          <w:szCs w:val="32"/>
          <w:lang w:val="en" w:eastAsia="zh-CN"/>
        </w:rPr>
        <w:t>=</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lang w:val="en" w:eastAsia="zh-CN"/>
        </w:rPr>
        <w:t>个</w:t>
      </w:r>
    </w:p>
    <w:p w14:paraId="0107757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（六）其他执法工作日：218 个</w:t>
      </w:r>
    </w:p>
    <w:p w14:paraId="0D91957A">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1.开展安全生产综合监管和督导预计</w:t>
      </w:r>
      <w:r>
        <w:rPr>
          <w:rFonts w:hint="eastAsia" w:ascii="仿宋" w:hAnsi="仿宋" w:eastAsia="仿宋" w:cs="仿宋"/>
          <w:sz w:val="32"/>
          <w:szCs w:val="32"/>
          <w:lang w:val="en-US" w:eastAsia="zh-CN"/>
        </w:rPr>
        <w:t>70</w:t>
      </w:r>
      <w:r>
        <w:rPr>
          <w:rFonts w:hint="eastAsia" w:ascii="仿宋" w:hAnsi="仿宋" w:eastAsia="仿宋" w:cs="仿宋"/>
          <w:sz w:val="32"/>
          <w:szCs w:val="32"/>
          <w:lang w:eastAsia="zh-CN"/>
        </w:rPr>
        <w:t>个工作日；</w:t>
      </w:r>
    </w:p>
    <w:p w14:paraId="520DEB0B">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sz w:val="32"/>
          <w:szCs w:val="32"/>
          <w:lang w:eastAsia="zh-CN"/>
        </w:rPr>
        <w:t>2.参与</w:t>
      </w:r>
      <w:r>
        <w:rPr>
          <w:rFonts w:hint="eastAsia" w:ascii="仿宋" w:hAnsi="仿宋" w:eastAsia="仿宋" w:cs="仿宋"/>
          <w:color w:val="auto"/>
          <w:sz w:val="32"/>
          <w:szCs w:val="32"/>
          <w:lang w:val="en-US" w:eastAsia="zh-CN"/>
        </w:rPr>
        <w:t>生产安全事故调查和处理预计20个工作日；</w:t>
      </w:r>
    </w:p>
    <w:p w14:paraId="5A37C44A">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3.调查核实安全生产投诉举报预计</w:t>
      </w:r>
      <w:r>
        <w:rPr>
          <w:rFonts w:hint="eastAsia" w:ascii="仿宋" w:hAnsi="仿宋" w:eastAsia="仿宋" w:cs="仿宋"/>
          <w:sz w:val="32"/>
          <w:szCs w:val="32"/>
          <w:lang w:val="en-US" w:eastAsia="zh-CN"/>
        </w:rPr>
        <w:t>20</w:t>
      </w:r>
      <w:r>
        <w:rPr>
          <w:rFonts w:hint="eastAsia" w:ascii="仿宋" w:hAnsi="仿宋" w:eastAsia="仿宋" w:cs="仿宋"/>
          <w:sz w:val="32"/>
          <w:szCs w:val="32"/>
          <w:lang w:eastAsia="zh-CN"/>
        </w:rPr>
        <w:t>个工作日；</w:t>
      </w:r>
    </w:p>
    <w:p w14:paraId="14D63A18">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.参加有关部门联合执法预计</w:t>
      </w:r>
      <w:r>
        <w:rPr>
          <w:rFonts w:hint="eastAsia" w:ascii="仿宋" w:hAnsi="仿宋" w:eastAsia="仿宋" w:cs="仿宋"/>
          <w:sz w:val="32"/>
          <w:szCs w:val="32"/>
          <w:lang w:val="en-US" w:eastAsia="zh-CN"/>
        </w:rPr>
        <w:t>35</w:t>
      </w:r>
      <w:r>
        <w:rPr>
          <w:rFonts w:hint="eastAsia" w:ascii="仿宋" w:hAnsi="仿宋" w:eastAsia="仿宋" w:cs="仿宋"/>
          <w:sz w:val="32"/>
          <w:szCs w:val="32"/>
          <w:lang w:eastAsia="zh-CN"/>
        </w:rPr>
        <w:t>个工作日；</w:t>
      </w:r>
    </w:p>
    <w:p w14:paraId="75B2F7A6">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.开展安全生产宣传教育培训预计</w:t>
      </w:r>
      <w:r>
        <w:rPr>
          <w:rFonts w:hint="eastAsia" w:ascii="仿宋" w:hAnsi="仿宋" w:eastAsia="仿宋" w:cs="仿宋"/>
          <w:sz w:val="32"/>
          <w:szCs w:val="32"/>
          <w:lang w:val="en-US" w:eastAsia="zh-CN"/>
        </w:rPr>
        <w:t>40</w:t>
      </w:r>
      <w:r>
        <w:rPr>
          <w:rFonts w:hint="eastAsia" w:ascii="仿宋" w:hAnsi="仿宋" w:eastAsia="仿宋" w:cs="仿宋"/>
          <w:sz w:val="32"/>
          <w:szCs w:val="32"/>
          <w:lang w:eastAsia="zh-CN"/>
        </w:rPr>
        <w:t>个工作日；</w:t>
      </w:r>
    </w:p>
    <w:p w14:paraId="1809213F">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6.完成本级人民政府或者上级安全监管部门安排的执法工作任务预计</w:t>
      </w:r>
      <w:r>
        <w:rPr>
          <w:rFonts w:hint="eastAsia" w:ascii="仿宋" w:hAnsi="仿宋" w:eastAsia="仿宋" w:cs="仿宋"/>
          <w:sz w:val="32"/>
          <w:szCs w:val="32"/>
          <w:lang w:val="en-US" w:eastAsia="zh-CN"/>
        </w:rPr>
        <w:t>33</w:t>
      </w:r>
      <w:r>
        <w:rPr>
          <w:rFonts w:hint="eastAsia" w:ascii="仿宋" w:hAnsi="仿宋" w:eastAsia="仿宋" w:cs="仿宋"/>
          <w:sz w:val="32"/>
          <w:szCs w:val="32"/>
          <w:lang w:eastAsia="zh-CN"/>
        </w:rPr>
        <w:t>个工作日；</w:t>
      </w:r>
    </w:p>
    <w:p w14:paraId="7810790B">
      <w:pPr>
        <w:keepNext w:val="0"/>
        <w:keepLines w:val="0"/>
        <w:pageBreakBefore w:val="0"/>
        <w:widowControl w:val="0"/>
        <w:kinsoku/>
        <w:wordWrap/>
        <w:overflowPunct/>
        <w:topLinePunct w:val="0"/>
        <w:autoSpaceDE w:val="0"/>
        <w:autoSpaceDN/>
        <w:bidi w:val="0"/>
        <w:adjustRightInd w:val="0"/>
        <w:snapToGrid w:val="0"/>
        <w:spacing w:before="0" w:after="0" w:line="560" w:lineRule="exact"/>
        <w:ind w:left="0" w:leftChars="0" w:right="0" w:rightChars="0" w:firstLine="640" w:firstLineChars="200"/>
        <w:jc w:val="left"/>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z w:val="32"/>
          <w:szCs w:val="32"/>
          <w:lang w:eastAsia="zh-CN"/>
        </w:rPr>
        <w:t>其他执法工作日合计</w:t>
      </w:r>
      <w:r>
        <w:rPr>
          <w:rFonts w:hint="eastAsia" w:ascii="仿宋" w:hAnsi="仿宋" w:eastAsia="仿宋" w:cs="仿宋"/>
          <w:color w:val="auto"/>
          <w:sz w:val="32"/>
          <w:szCs w:val="32"/>
          <w:lang w:val="en-US" w:eastAsia="zh-CN"/>
        </w:rPr>
        <w:t>218</w:t>
      </w:r>
      <w:r>
        <w:rPr>
          <w:rFonts w:hint="eastAsia" w:ascii="仿宋" w:hAnsi="仿宋" w:eastAsia="仿宋" w:cs="仿宋"/>
          <w:color w:val="auto"/>
          <w:sz w:val="32"/>
          <w:szCs w:val="32"/>
          <w:lang w:eastAsia="zh-CN"/>
        </w:rPr>
        <w:t>个工作日。</w:t>
      </w:r>
    </w:p>
    <w:p w14:paraId="3D5F048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（七）非执法工作日：266个</w:t>
      </w:r>
    </w:p>
    <w:p w14:paraId="3C7095BB">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1.机关值班预计</w:t>
      </w:r>
      <w:r>
        <w:rPr>
          <w:rFonts w:hint="eastAsia" w:ascii="仿宋" w:hAnsi="仿宋" w:eastAsia="仿宋" w:cs="仿宋"/>
          <w:color w:val="auto"/>
          <w:sz w:val="32"/>
          <w:szCs w:val="32"/>
          <w:lang w:val="en-US" w:eastAsia="zh-CN"/>
        </w:rPr>
        <w:t>74</w:t>
      </w:r>
      <w:r>
        <w:rPr>
          <w:rFonts w:hint="eastAsia" w:ascii="仿宋" w:hAnsi="仿宋" w:eastAsia="仿宋" w:cs="仿宋"/>
          <w:color w:val="auto"/>
          <w:sz w:val="32"/>
          <w:szCs w:val="32"/>
          <w:lang w:eastAsia="zh-CN"/>
        </w:rPr>
        <w:t>个工作日；</w:t>
      </w:r>
    </w:p>
    <w:p w14:paraId="330940A6">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2.学习、培训、考核、会议预计</w:t>
      </w:r>
      <w:r>
        <w:rPr>
          <w:rFonts w:hint="eastAsia" w:ascii="仿宋" w:hAnsi="仿宋" w:eastAsia="仿宋" w:cs="仿宋"/>
          <w:sz w:val="32"/>
          <w:szCs w:val="32"/>
          <w:lang w:val="en-US" w:eastAsia="zh-CN"/>
        </w:rPr>
        <w:t>70</w:t>
      </w:r>
      <w:r>
        <w:rPr>
          <w:rFonts w:hint="eastAsia" w:ascii="仿宋" w:hAnsi="仿宋" w:eastAsia="仿宋" w:cs="仿宋"/>
          <w:sz w:val="32"/>
          <w:szCs w:val="32"/>
          <w:lang w:eastAsia="zh-CN"/>
        </w:rPr>
        <w:t>个工作日；</w:t>
      </w:r>
    </w:p>
    <w:p w14:paraId="54773DDE">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3.参加党群活动预计</w:t>
      </w:r>
      <w:r>
        <w:rPr>
          <w:rFonts w:hint="eastAsia" w:ascii="仿宋" w:hAnsi="仿宋" w:eastAsia="仿宋" w:cs="仿宋"/>
          <w:sz w:val="32"/>
          <w:szCs w:val="32"/>
          <w:lang w:val="en-US" w:eastAsia="zh-CN"/>
        </w:rPr>
        <w:t>45</w:t>
      </w:r>
      <w:r>
        <w:rPr>
          <w:rFonts w:hint="eastAsia" w:ascii="仿宋" w:hAnsi="仿宋" w:eastAsia="仿宋" w:cs="仿宋"/>
          <w:sz w:val="32"/>
          <w:szCs w:val="32"/>
          <w:lang w:eastAsia="zh-CN"/>
        </w:rPr>
        <w:t>个工作日；</w:t>
      </w:r>
    </w:p>
    <w:p w14:paraId="1223F470">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.病假、事假预计</w:t>
      </w:r>
      <w:r>
        <w:rPr>
          <w:rFonts w:hint="eastAsia" w:ascii="仿宋" w:hAnsi="仿宋" w:eastAsia="仿宋" w:cs="仿宋"/>
          <w:sz w:val="32"/>
          <w:szCs w:val="32"/>
          <w:lang w:val="en-US" w:eastAsia="zh-CN"/>
        </w:rPr>
        <w:t>21</w:t>
      </w:r>
      <w:r>
        <w:rPr>
          <w:rFonts w:hint="eastAsia" w:ascii="仿宋" w:hAnsi="仿宋" w:eastAsia="仿宋" w:cs="仿宋"/>
          <w:sz w:val="32"/>
          <w:szCs w:val="32"/>
          <w:lang w:eastAsia="zh-CN"/>
        </w:rPr>
        <w:t>个工作日；</w:t>
      </w:r>
    </w:p>
    <w:p w14:paraId="4F597A27">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.法定年休假、探亲假、婚（丧）假预计</w:t>
      </w:r>
      <w:r>
        <w:rPr>
          <w:rFonts w:hint="eastAsia" w:ascii="仿宋" w:hAnsi="仿宋" w:eastAsia="仿宋" w:cs="仿宋"/>
          <w:sz w:val="32"/>
          <w:szCs w:val="32"/>
          <w:lang w:val="en-US" w:eastAsia="zh-CN"/>
        </w:rPr>
        <w:t>56</w:t>
      </w:r>
      <w:r>
        <w:rPr>
          <w:rFonts w:hint="eastAsia" w:ascii="仿宋" w:hAnsi="仿宋" w:eastAsia="仿宋" w:cs="仿宋"/>
          <w:sz w:val="32"/>
          <w:szCs w:val="32"/>
          <w:lang w:eastAsia="zh-CN"/>
        </w:rPr>
        <w:t>个工作日。</w:t>
      </w:r>
    </w:p>
    <w:p w14:paraId="32EE5CD7">
      <w:pPr>
        <w:keepNext w:val="0"/>
        <w:keepLines w:val="0"/>
        <w:pageBreakBefore w:val="0"/>
        <w:widowControl w:val="0"/>
        <w:kinsoku/>
        <w:wordWrap/>
        <w:overflowPunct/>
        <w:topLinePunct w:val="0"/>
        <w:autoSpaceDE w:val="0"/>
        <w:autoSpaceDN/>
        <w:bidi w:val="0"/>
        <w:adjustRightInd w:val="0"/>
        <w:snapToGrid w:val="0"/>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非执法工作日合计</w:t>
      </w:r>
      <w:r>
        <w:rPr>
          <w:rFonts w:hint="eastAsia" w:ascii="仿宋" w:hAnsi="仿宋" w:eastAsia="仿宋" w:cs="仿宋"/>
          <w:sz w:val="32"/>
          <w:szCs w:val="32"/>
          <w:lang w:val="en-US" w:eastAsia="zh-CN"/>
        </w:rPr>
        <w:t>266</w:t>
      </w:r>
      <w:r>
        <w:rPr>
          <w:rFonts w:hint="eastAsia" w:ascii="仿宋" w:hAnsi="仿宋" w:eastAsia="仿宋" w:cs="仿宋"/>
          <w:sz w:val="32"/>
          <w:szCs w:val="32"/>
          <w:lang w:eastAsia="zh-CN"/>
        </w:rPr>
        <w:t>个工作日。</w:t>
      </w:r>
    </w:p>
    <w:p w14:paraId="0B6871E0">
      <w:pPr>
        <w:pStyle w:val="2"/>
        <w:rPr>
          <w:rFonts w:hint="eastAsia" w:ascii="楷体_GB2312" w:eastAsia="楷体_GB2312"/>
          <w:b w:val="0"/>
          <w:bCs w:val="0"/>
          <w:color w:val="auto"/>
          <w:sz w:val="32"/>
          <w:szCs w:val="32"/>
          <w:lang w:eastAsia="zh-CN"/>
        </w:rPr>
      </w:pPr>
    </w:p>
    <w:p w14:paraId="0D18E80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snapToGrid/>
        <w:spacing w:line="620"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highlight w:val="none"/>
          <w:lang w:val="en-US" w:eastAsia="zh-CN"/>
        </w:rPr>
        <w:t>工贸</w:t>
      </w:r>
      <w:r>
        <w:rPr>
          <w:rFonts w:hint="eastAsia" w:ascii="宋体" w:hAnsi="宋体" w:eastAsia="宋体" w:cs="宋体"/>
          <w:b/>
          <w:bCs/>
          <w:color w:val="auto"/>
          <w:sz w:val="44"/>
          <w:szCs w:val="44"/>
          <w:lang w:val="en-US" w:eastAsia="zh-CN"/>
        </w:rPr>
        <w:t>2026</w:t>
      </w:r>
      <w:r>
        <w:rPr>
          <w:rFonts w:hint="eastAsia" w:ascii="宋体" w:hAnsi="宋体" w:eastAsia="宋体" w:cs="宋体"/>
          <w:b/>
          <w:bCs/>
          <w:sz w:val="44"/>
          <w:szCs w:val="44"/>
          <w:highlight w:val="none"/>
          <w:lang w:val="en-US" w:eastAsia="zh-CN"/>
        </w:rPr>
        <w:t>年度应急管理</w:t>
      </w:r>
      <w:r>
        <w:rPr>
          <w:rFonts w:hint="eastAsia" w:ascii="宋体" w:hAnsi="宋体" w:eastAsia="宋体" w:cs="宋体"/>
          <w:b/>
          <w:bCs/>
          <w:sz w:val="44"/>
          <w:szCs w:val="44"/>
          <w:lang w:val="en-US" w:eastAsia="zh-CN"/>
        </w:rPr>
        <w:t>领域监督检查计划</w:t>
      </w:r>
    </w:p>
    <w:p w14:paraId="08ABC7AC">
      <w:pPr>
        <w:autoSpaceDE w:val="0"/>
        <w:ind w:firstLine="640"/>
        <w:rPr>
          <w:rFonts w:hint="eastAsia" w:ascii="仿宋_GB2312" w:hAnsi="仿宋_GB2312" w:eastAsia="仿宋_GB2312" w:cs="仿宋_GB2312"/>
          <w:color w:val="auto"/>
          <w:sz w:val="32"/>
          <w:szCs w:val="32"/>
          <w:lang w:val="en-US" w:eastAsia="zh-CN"/>
        </w:rPr>
      </w:pPr>
    </w:p>
    <w:p w14:paraId="5DC5B600">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进一步规范安全生产监管行政执法行为，强化行政执法责任，提高依法行政水平，根据《中华人民共和国安全生产法》《优化营商环境条例》《国务院关于在市场监管领域全面推行部门联合“双随机、一公开”监管的意见》（国发〔2019〕5号）《国务院关于加强和规范事中事后监管的指导意见》（国发〔2019〕18号）《安全生产年度监督检查计划编制办法》（安监总政法〔2017〕150号）《应急管理部关于严格规范安全生产执法行为的通知》（〔2025〕11号），结</w:t>
      </w:r>
      <w:r>
        <w:rPr>
          <w:rFonts w:hint="eastAsia" w:ascii="仿宋_GB2312" w:hAnsi="仿宋_GB2312" w:eastAsia="仿宋_GB2312" w:cs="仿宋_GB2312"/>
          <w:color w:val="auto"/>
          <w:sz w:val="32"/>
          <w:szCs w:val="32"/>
          <w:highlight w:val="none"/>
          <w:lang w:val="en-US" w:eastAsia="zh-CN"/>
        </w:rPr>
        <w:t>合执法队</w:t>
      </w:r>
      <w:r>
        <w:rPr>
          <w:rFonts w:hint="eastAsia" w:ascii="仿宋_GB2312" w:hAnsi="仿宋_GB2312" w:eastAsia="仿宋_GB2312" w:cs="仿宋_GB2312"/>
          <w:color w:val="auto"/>
          <w:sz w:val="32"/>
          <w:szCs w:val="32"/>
          <w:lang w:val="en-US" w:eastAsia="zh-CN"/>
        </w:rPr>
        <w:t>工作职能，制定工贸企业2026年度应急管理领域监督检查计划。</w:t>
      </w:r>
    </w:p>
    <w:p w14:paraId="1635C741">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hint="default" w:ascii="黑体" w:hAnsi="黑体" w:eastAsia="黑体"/>
          <w:color w:val="auto"/>
          <w:sz w:val="32"/>
          <w:szCs w:val="32"/>
          <w:lang w:val="en-US" w:eastAsia="zh-CN"/>
        </w:rPr>
      </w:pPr>
      <w:r>
        <w:rPr>
          <w:rFonts w:hint="eastAsia" w:ascii="黑体" w:hAnsi="黑体" w:eastAsia="黑体"/>
          <w:color w:val="auto"/>
          <w:sz w:val="32"/>
          <w:szCs w:val="32"/>
          <w:lang w:val="en-US" w:eastAsia="zh-CN"/>
        </w:rPr>
        <w:t>一、工作目标</w:t>
      </w:r>
    </w:p>
    <w:p w14:paraId="60DF9940">
      <w:pPr>
        <w:keepNext w:val="0"/>
        <w:keepLines w:val="0"/>
        <w:pageBreakBefore w:val="0"/>
        <w:widowControl w:val="0"/>
        <w:numPr>
          <w:ilvl w:val="0"/>
          <w:numId w:val="3"/>
        </w:numPr>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总体目标</w:t>
      </w:r>
    </w:p>
    <w:p w14:paraId="0507327B">
      <w:pPr>
        <w:keepNext w:val="0"/>
        <w:keepLines w:val="0"/>
        <w:pageBreakBefore w:val="0"/>
        <w:widowControl w:val="0"/>
        <w:numPr>
          <w:ilvl w:val="0"/>
          <w:numId w:val="0"/>
        </w:numPr>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仿宋_GB2312" w:eastAsia="仿宋_GB2312"/>
          <w:sz w:val="32"/>
          <w:szCs w:val="32"/>
        </w:rPr>
        <w:t>以落实企业主体责任为核心，全面贯彻落实国家有关安全生产的法律法规，坚决执行市应急部门</w:t>
      </w:r>
      <w:r>
        <w:rPr>
          <w:rFonts w:hint="eastAsia" w:ascii="仿宋_GB2312" w:eastAsia="仿宋_GB2312"/>
          <w:sz w:val="32"/>
          <w:szCs w:val="32"/>
          <w:lang w:eastAsia="zh-CN"/>
        </w:rPr>
        <w:t>和县政府</w:t>
      </w:r>
      <w:r>
        <w:rPr>
          <w:rFonts w:hint="eastAsia" w:ascii="仿宋_GB2312" w:eastAsia="仿宋_GB2312"/>
          <w:sz w:val="32"/>
          <w:szCs w:val="32"/>
        </w:rPr>
        <w:t>关于安全生产的决策部署，坚持职权法定，程序正当、依据正确的检查原则，规范监督检查行为，预防和减少各类生产安全事故的发生，促进我县</w:t>
      </w:r>
      <w:r>
        <w:rPr>
          <w:rFonts w:hint="eastAsia" w:ascii="仿宋_GB2312" w:eastAsia="仿宋_GB2312"/>
          <w:sz w:val="32"/>
          <w:szCs w:val="32"/>
          <w:lang w:val="en-US" w:eastAsia="zh-CN"/>
        </w:rPr>
        <w:t>工贸领域</w:t>
      </w:r>
      <w:r>
        <w:rPr>
          <w:rFonts w:hint="eastAsia" w:ascii="仿宋_GB2312" w:eastAsia="仿宋_GB2312"/>
          <w:sz w:val="32"/>
          <w:szCs w:val="32"/>
        </w:rPr>
        <w:t>安全生产形势持续稳定。</w:t>
      </w:r>
    </w:p>
    <w:p w14:paraId="0C9F2D7A">
      <w:pPr>
        <w:keepNext w:val="0"/>
        <w:keepLines w:val="0"/>
        <w:pageBreakBefore w:val="0"/>
        <w:widowControl w:val="0"/>
        <w:numPr>
          <w:ilvl w:val="0"/>
          <w:numId w:val="4"/>
        </w:numPr>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具体目标</w:t>
      </w:r>
    </w:p>
    <w:p w14:paraId="53E7483C">
      <w:pPr>
        <w:keepNext w:val="0"/>
        <w:keepLines w:val="0"/>
        <w:pageBreakBefore w:val="0"/>
        <w:widowControl w:val="0"/>
        <w:numPr>
          <w:ilvl w:val="0"/>
          <w:numId w:val="5"/>
        </w:numPr>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重点检查单位监督检查覆盖率100%；</w:t>
      </w:r>
    </w:p>
    <w:p w14:paraId="395AAB23">
      <w:pPr>
        <w:keepNext w:val="0"/>
        <w:keepLines w:val="0"/>
        <w:pageBreakBefore w:val="0"/>
        <w:widowControl w:val="0"/>
        <w:numPr>
          <w:ilvl w:val="0"/>
          <w:numId w:val="5"/>
        </w:numPr>
        <w:kinsoku/>
        <w:wordWrap/>
        <w:overflowPunct/>
        <w:topLinePunct w:val="0"/>
        <w:autoSpaceDE w:val="0"/>
        <w:autoSpaceDN/>
        <w:bidi w:val="0"/>
        <w:adjustRightInd w:val="0"/>
        <w:snapToGrid w:val="0"/>
        <w:spacing w:line="56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涉爆粉尘、有限空间和金属冶炼作业场所安全亡人事故零发生。</w:t>
      </w:r>
    </w:p>
    <w:p w14:paraId="2E51FF39">
      <w:pPr>
        <w:keepNext w:val="0"/>
        <w:keepLines w:val="0"/>
        <w:pageBreakBefore w:val="0"/>
        <w:widowControl w:val="0"/>
        <w:numPr>
          <w:ilvl w:val="0"/>
          <w:numId w:val="6"/>
        </w:numPr>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主要任务</w:t>
      </w:r>
    </w:p>
    <w:p w14:paraId="37F073E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仿宋_GB2312" w:eastAsia="仿宋_GB2312"/>
          <w:sz w:val="32"/>
          <w:szCs w:val="32"/>
        </w:rPr>
      </w:pPr>
      <w:r>
        <w:rPr>
          <w:rFonts w:hint="eastAsia" w:ascii="仿宋_GB2312" w:hAnsi="Times New Roman" w:eastAsia="仿宋_GB2312" w:cs="Times New Roman"/>
          <w:color w:val="auto"/>
          <w:sz w:val="32"/>
          <w:szCs w:val="32"/>
          <w:lang w:val="en-US" w:eastAsia="zh-CN"/>
        </w:rPr>
        <w:t>根据市应急局和县政府有关安全生产工作部署，</w:t>
      </w:r>
      <w:r>
        <w:rPr>
          <w:rFonts w:hint="eastAsia" w:ascii="仿宋_GB2312" w:eastAsia="仿宋_GB2312"/>
          <w:sz w:val="32"/>
          <w:szCs w:val="32"/>
        </w:rPr>
        <w:t>指导监督企业认真贯彻落实安全生产法律法规和标准规范</w:t>
      </w:r>
      <w:r>
        <w:rPr>
          <w:rFonts w:hint="eastAsia" w:ascii="仿宋_GB2312" w:eastAsia="仿宋_GB2312"/>
          <w:sz w:val="32"/>
          <w:szCs w:val="32"/>
          <w:lang w:eastAsia="zh-CN"/>
        </w:rPr>
        <w:t>。继续强化</w:t>
      </w:r>
      <w:r>
        <w:rPr>
          <w:rFonts w:hint="eastAsia" w:ascii="仿宋_GB2312" w:eastAsia="仿宋_GB2312"/>
          <w:sz w:val="32"/>
          <w:szCs w:val="32"/>
        </w:rPr>
        <w:t>企业安全生产</w:t>
      </w:r>
      <w:r>
        <w:rPr>
          <w:rFonts w:hint="eastAsia" w:ascii="仿宋_GB2312" w:eastAsia="仿宋_GB2312"/>
          <w:sz w:val="32"/>
          <w:szCs w:val="32"/>
          <w:lang w:eastAsia="zh-CN"/>
        </w:rPr>
        <w:t>的</w:t>
      </w:r>
      <w:r>
        <w:rPr>
          <w:rFonts w:hint="eastAsia" w:ascii="仿宋_GB2312" w:eastAsia="仿宋_GB2312"/>
          <w:sz w:val="32"/>
          <w:szCs w:val="32"/>
        </w:rPr>
        <w:t>主体责任</w:t>
      </w:r>
      <w:r>
        <w:rPr>
          <w:rFonts w:hint="eastAsia" w:ascii="仿宋_GB2312" w:eastAsia="仿宋_GB2312"/>
          <w:sz w:val="32"/>
          <w:szCs w:val="32"/>
          <w:lang w:eastAsia="zh-CN"/>
        </w:rPr>
        <w:t>和加大监管执法的力度</w:t>
      </w:r>
      <w:r>
        <w:rPr>
          <w:rFonts w:hint="eastAsia" w:ascii="仿宋_GB2312" w:eastAsia="仿宋_GB2312"/>
          <w:sz w:val="32"/>
          <w:szCs w:val="32"/>
        </w:rPr>
        <w:t>，</w:t>
      </w:r>
      <w:r>
        <w:rPr>
          <w:rFonts w:hint="eastAsia" w:ascii="仿宋_GB2312" w:eastAsia="仿宋_GB2312"/>
          <w:sz w:val="32"/>
          <w:szCs w:val="32"/>
          <w:lang w:eastAsia="zh-CN"/>
        </w:rPr>
        <w:t>进一步</w:t>
      </w:r>
      <w:r>
        <w:rPr>
          <w:rFonts w:hint="eastAsia" w:ascii="仿宋_GB2312" w:hAnsi="Times New Roman" w:eastAsia="仿宋_GB2312" w:cs="Times New Roman"/>
          <w:color w:val="auto"/>
          <w:sz w:val="32"/>
          <w:szCs w:val="32"/>
          <w:lang w:val="en-US" w:eastAsia="zh-CN"/>
        </w:rPr>
        <w:t>提升全县工贸领域企业安全生产自主管理和执法监管的能力。</w:t>
      </w:r>
    </w:p>
    <w:p w14:paraId="7141D29B">
      <w:pPr>
        <w:keepNext w:val="0"/>
        <w:keepLines w:val="0"/>
        <w:pageBreakBefore w:val="0"/>
        <w:widowControl w:val="0"/>
        <w:numPr>
          <w:ilvl w:val="0"/>
          <w:numId w:val="6"/>
        </w:numPr>
        <w:kinsoku/>
        <w:wordWrap/>
        <w:overflowPunct/>
        <w:topLinePunct w:val="0"/>
        <w:autoSpaceDE w:val="0"/>
        <w:autoSpaceDN/>
        <w:bidi w:val="0"/>
        <w:adjustRightInd w:val="0"/>
        <w:snapToGrid w:val="0"/>
        <w:spacing w:line="560" w:lineRule="exact"/>
        <w:ind w:left="0" w:leftChars="0" w:firstLine="640" w:firstLineChars="200"/>
        <w:textAlignment w:val="auto"/>
        <w:rPr>
          <w:rFonts w:hint="default" w:ascii="黑体" w:hAnsi="黑体" w:eastAsia="黑体"/>
          <w:color w:val="auto"/>
          <w:sz w:val="32"/>
          <w:szCs w:val="32"/>
          <w:lang w:val="en-US" w:eastAsia="zh-CN"/>
        </w:rPr>
      </w:pPr>
      <w:r>
        <w:rPr>
          <w:rFonts w:hint="eastAsia" w:ascii="黑体" w:hAnsi="黑体" w:eastAsia="黑体"/>
          <w:color w:val="auto"/>
          <w:sz w:val="32"/>
          <w:szCs w:val="32"/>
          <w:lang w:val="en-US" w:eastAsia="zh-CN"/>
        </w:rPr>
        <w:t>工作要求</w:t>
      </w:r>
    </w:p>
    <w:p w14:paraId="5CF947B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highlight w:val="yellow"/>
          <w:lang w:val="en-US" w:eastAsia="zh-CN"/>
        </w:rPr>
      </w:pPr>
      <w:r>
        <w:rPr>
          <w:rFonts w:hint="eastAsia" w:ascii="仿宋_GB2312" w:hAnsi="Times New Roman" w:eastAsia="仿宋_GB2312" w:cs="Times New Roman"/>
          <w:color w:val="auto"/>
          <w:sz w:val="32"/>
          <w:szCs w:val="32"/>
          <w:lang w:val="en-US" w:eastAsia="zh-CN"/>
        </w:rPr>
        <w:t>（一）科学合理确定执法检查频次，明确年度执法频次上限。对高危行业领域安全生产标准化三级企业年度内累计执法检查不超过8次，未进行安全生产标准化定级的企业年度内累计执法检查不超过12次。对非高危行业领域安全生产标准化三级企业年度内累计执法检查不超过4次，未进行安全生产标准化定级的企业年度内累计执法检查不超过6次.</w:t>
      </w:r>
    </w:p>
    <w:p w14:paraId="403279B0">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二）精准聚焦执法检查内容。要根据《应急管理综合行政执法事项指导目录（2023年版）》和我县实际，细化完善执法事项目录，明确执法事项名称、实施主体和法律依据，并以适当方式公开，接受社会监督。要依据执法事项目录和重大事故隐患判定标准，建立执法检查重点事项清单，将重大事故隐患排查整治情况、企业主要负责人及从业人员履职情况、企业安全生产管理体系建立运行情况和其他可能导致重特大事故的高风险事项作为执法检查必查项，督促推动企业“查大问题、除大隐患、防大事故”。</w:t>
      </w:r>
    </w:p>
    <w:p w14:paraId="0421F15D">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（三）促进企业自主管理能力提升。推送企业安全管理规章制度电子模板，强化企业对标自查自改，督促企业加大安全投入，继续完善落实安全预防双控体系和安全生产标准化建设，增强事故防范能力。</w:t>
      </w:r>
    </w:p>
    <w:p w14:paraId="26462B49">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四</w:t>
      </w:r>
      <w:r>
        <w:rPr>
          <w:rFonts w:hint="eastAsia" w:ascii="仿宋" w:hAnsi="仿宋" w:eastAsia="仿宋" w:cs="仿宋"/>
          <w:sz w:val="32"/>
          <w:szCs w:val="32"/>
        </w:rPr>
        <w:t>）加强学习，提高素质。加强执法队伍自身建设，进行必要的业务训练和安全教育，提高队伍整体素质。加强廉政教育，牢固树立执法为民的理念，树立良好的职业道德。</w:t>
      </w:r>
    </w:p>
    <w:p w14:paraId="616C379B">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五</w:t>
      </w:r>
      <w:r>
        <w:rPr>
          <w:rFonts w:hint="eastAsia" w:ascii="仿宋" w:hAnsi="仿宋" w:eastAsia="仿宋" w:cs="仿宋"/>
          <w:sz w:val="32"/>
          <w:szCs w:val="32"/>
        </w:rPr>
        <w:t>）加强执法全过程监督。采用视频等形式记录执法检查过程，充分发挥音像记录规范执法的监督作用。</w:t>
      </w:r>
      <w:r>
        <w:rPr>
          <w:rFonts w:hint="eastAsia" w:ascii="仿宋" w:hAnsi="仿宋" w:eastAsia="仿宋" w:cs="仿宋"/>
          <w:sz w:val="32"/>
          <w:szCs w:val="32"/>
          <w:lang w:eastAsia="zh-CN"/>
        </w:rPr>
        <w:t>持续</w:t>
      </w:r>
      <w:r>
        <w:rPr>
          <w:rFonts w:hint="eastAsia" w:ascii="仿宋" w:hAnsi="仿宋" w:eastAsia="仿宋" w:cs="仿宋"/>
          <w:sz w:val="32"/>
          <w:szCs w:val="32"/>
        </w:rPr>
        <w:t>推动执法权威性和公信力</w:t>
      </w:r>
      <w:r>
        <w:rPr>
          <w:rFonts w:hint="eastAsia" w:ascii="仿宋" w:hAnsi="仿宋" w:eastAsia="仿宋" w:cs="仿宋"/>
          <w:sz w:val="32"/>
          <w:szCs w:val="32"/>
          <w:lang w:eastAsia="zh-CN"/>
        </w:rPr>
        <w:t>的</w:t>
      </w:r>
      <w:r>
        <w:rPr>
          <w:rFonts w:hint="eastAsia" w:ascii="仿宋" w:hAnsi="仿宋" w:eastAsia="仿宋" w:cs="仿宋"/>
          <w:sz w:val="32"/>
          <w:szCs w:val="32"/>
        </w:rPr>
        <w:t>提升。</w:t>
      </w:r>
    </w:p>
    <w:p w14:paraId="67D99205">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ascii="黑体" w:hAnsi="黑体" w:eastAsia="黑体"/>
          <w:color w:val="auto"/>
          <w:sz w:val="32"/>
          <w:szCs w:val="32"/>
          <w:highlight w:val="none"/>
        </w:rPr>
      </w:pPr>
      <w:r>
        <w:rPr>
          <w:rFonts w:hint="eastAsia" w:ascii="黑体" w:hAnsi="黑体" w:eastAsia="黑体"/>
          <w:color w:val="auto"/>
          <w:sz w:val="32"/>
          <w:szCs w:val="32"/>
          <w:lang w:val="en-US" w:eastAsia="zh-CN"/>
        </w:rPr>
        <w:t>四、</w:t>
      </w:r>
      <w:r>
        <w:rPr>
          <w:rFonts w:hint="eastAsia" w:ascii="黑体" w:hAnsi="黑体" w:eastAsia="黑体"/>
          <w:color w:val="auto"/>
          <w:sz w:val="32"/>
          <w:szCs w:val="32"/>
        </w:rPr>
        <w:t>行政执法人员数量</w:t>
      </w:r>
      <w:r>
        <w:rPr>
          <w:rFonts w:hint="eastAsia" w:ascii="黑体" w:hAnsi="黑体" w:eastAsia="黑体"/>
          <w:color w:val="auto"/>
          <w:sz w:val="32"/>
          <w:szCs w:val="32"/>
          <w:lang w:eastAsia="zh-CN"/>
        </w:rPr>
        <w:t>、</w:t>
      </w:r>
      <w:r>
        <w:rPr>
          <w:rFonts w:hint="eastAsia" w:ascii="黑体" w:hAnsi="黑体" w:eastAsia="黑体"/>
          <w:color w:val="auto"/>
          <w:sz w:val="32"/>
          <w:szCs w:val="32"/>
        </w:rPr>
        <w:t>总法定工作日、监督检查工作日、其他执法工作日</w:t>
      </w:r>
      <w:r>
        <w:rPr>
          <w:rFonts w:hint="eastAsia" w:ascii="黑体" w:hAnsi="黑体" w:eastAsia="黑体"/>
          <w:color w:val="auto"/>
          <w:sz w:val="32"/>
          <w:szCs w:val="32"/>
          <w:lang w:eastAsia="zh-CN"/>
        </w:rPr>
        <w:t>和</w:t>
      </w:r>
      <w:r>
        <w:rPr>
          <w:rFonts w:hint="eastAsia" w:ascii="黑体" w:hAnsi="黑体" w:eastAsia="黑体"/>
          <w:color w:val="auto"/>
          <w:sz w:val="32"/>
          <w:szCs w:val="32"/>
        </w:rPr>
        <w:t>非执法工作日</w:t>
      </w:r>
    </w:p>
    <w:p w14:paraId="2127D2E6">
      <w:pPr>
        <w:keepNext w:val="0"/>
        <w:keepLines w:val="0"/>
        <w:pageBreakBefore w:val="0"/>
        <w:widowControl w:val="0"/>
        <w:numPr>
          <w:ilvl w:val="0"/>
          <w:numId w:val="0"/>
        </w:numP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(一)行政执法人员数量:12人</w:t>
      </w:r>
    </w:p>
    <w:p w14:paraId="2A23DCF0">
      <w:pPr>
        <w:keepNext w:val="0"/>
        <w:keepLines w:val="0"/>
        <w:pageBreakBefore w:val="0"/>
        <w:widowControl w:val="0"/>
        <w:numPr>
          <w:ilvl w:val="0"/>
          <w:numId w:val="0"/>
        </w:numP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(二)总工作日:3456个工作日</w:t>
      </w:r>
    </w:p>
    <w:p w14:paraId="5B080AB8">
      <w:pPr>
        <w:keepNext w:val="0"/>
        <w:keepLines w:val="0"/>
        <w:pageBreakBefore w:val="0"/>
        <w:widowControl w:val="0"/>
        <w:numPr>
          <w:ilvl w:val="0"/>
          <w:numId w:val="0"/>
        </w:numP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(三)重点时段攻坚日:480个工作日(包括法定节日、两会安保等，全年 40天)</w:t>
      </w:r>
    </w:p>
    <w:p w14:paraId="6B4B1F1E">
      <w:pPr>
        <w:keepNext w:val="0"/>
        <w:keepLines w:val="0"/>
        <w:pageBreakBefore w:val="0"/>
        <w:widowControl w:val="0"/>
        <w:numPr>
          <w:ilvl w:val="0"/>
          <w:numId w:val="0"/>
        </w:numP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(四)总法定工作日:2976个工作日</w:t>
      </w:r>
    </w:p>
    <w:p w14:paraId="2541B606">
      <w:pPr>
        <w:keepNext w:val="0"/>
        <w:keepLines w:val="0"/>
        <w:pageBreakBefore w:val="0"/>
        <w:widowControl w:val="0"/>
        <w:numPr>
          <w:ilvl w:val="0"/>
          <w:numId w:val="0"/>
        </w:numP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(五)监督检查工作日:424个工作日</w:t>
      </w:r>
    </w:p>
    <w:p w14:paraId="49A5B531">
      <w:pPr>
        <w:keepNext w:val="0"/>
        <w:keepLines w:val="0"/>
        <w:pageBreakBefore w:val="0"/>
        <w:widowControl w:val="0"/>
        <w:numPr>
          <w:ilvl w:val="0"/>
          <w:numId w:val="0"/>
        </w:numP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(六)其他执法工作日:11</w:t>
      </w:r>
      <w:r>
        <w:rPr>
          <w:rFonts w:hint="eastAsia" w:ascii="楷体_GB2312" w:eastAsia="楷体_GB2312"/>
          <w:bCs/>
          <w:color w:val="auto"/>
          <w:kern w:val="0"/>
          <w:sz w:val="32"/>
          <w:szCs w:val="32"/>
          <w:highlight w:val="none"/>
          <w:lang w:val="en-US" w:eastAsia="zh-CN"/>
        </w:rPr>
        <w:t>7</w:t>
      </w:r>
      <w:r>
        <w:rPr>
          <w:rFonts w:hint="eastAsia" w:ascii="楷体_GB2312" w:eastAsia="楷体_GB2312"/>
          <w:bCs/>
          <w:color w:val="auto"/>
          <w:kern w:val="0"/>
          <w:sz w:val="32"/>
          <w:szCs w:val="32"/>
          <w:highlight w:val="none"/>
        </w:rPr>
        <w:t>8个工作日</w:t>
      </w:r>
    </w:p>
    <w:p w14:paraId="24F7FEDE">
      <w:pPr>
        <w:keepNext w:val="0"/>
        <w:keepLines w:val="0"/>
        <w:pageBreakBefore w:val="0"/>
        <w:widowControl w:val="0"/>
        <w:numPr>
          <w:ilvl w:val="0"/>
          <w:numId w:val="0"/>
        </w:numP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(七)非执法工作日:13</w:t>
      </w:r>
      <w:r>
        <w:rPr>
          <w:rFonts w:hint="eastAsia" w:ascii="楷体_GB2312" w:eastAsia="楷体_GB2312"/>
          <w:bCs/>
          <w:color w:val="auto"/>
          <w:kern w:val="0"/>
          <w:sz w:val="32"/>
          <w:szCs w:val="32"/>
          <w:highlight w:val="none"/>
          <w:lang w:val="en-US" w:eastAsia="zh-CN"/>
        </w:rPr>
        <w:t>74</w:t>
      </w:r>
      <w:r>
        <w:rPr>
          <w:rFonts w:hint="eastAsia" w:ascii="楷体_GB2312" w:eastAsia="楷体_GB2312"/>
          <w:bCs/>
          <w:color w:val="auto"/>
          <w:kern w:val="0"/>
          <w:sz w:val="32"/>
          <w:szCs w:val="32"/>
          <w:highlight w:val="none"/>
        </w:rPr>
        <w:t>个工作日</w:t>
      </w:r>
    </w:p>
    <w:p w14:paraId="32DC7B16">
      <w:pPr>
        <w:keepNext w:val="0"/>
        <w:keepLines w:val="0"/>
        <w:pageBreakBefore w:val="0"/>
        <w:widowControl w:val="0"/>
        <w:numPr>
          <w:ilvl w:val="0"/>
          <w:numId w:val="0"/>
        </w:numPr>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default" w:ascii="楷体_GB2312" w:eastAsia="楷体_GB2312"/>
          <w:bCs/>
          <w:color w:val="auto"/>
          <w:kern w:val="0"/>
          <w:sz w:val="32"/>
          <w:szCs w:val="32"/>
          <w:highlight w:val="none"/>
          <w:lang w:val="en-US" w:eastAsia="zh-CN"/>
        </w:rPr>
      </w:pPr>
      <w:r>
        <w:rPr>
          <w:rFonts w:hint="eastAsia" w:ascii="黑体" w:hAnsi="黑体" w:eastAsia="黑体"/>
          <w:color w:val="auto"/>
          <w:sz w:val="32"/>
          <w:szCs w:val="32"/>
          <w:highlight w:val="none"/>
          <w:lang w:val="en-US" w:eastAsia="zh-CN"/>
        </w:rPr>
        <w:t>五、</w:t>
      </w:r>
      <w:r>
        <w:rPr>
          <w:rFonts w:hint="eastAsia" w:ascii="黑体" w:hAnsi="黑体" w:eastAsia="黑体"/>
          <w:color w:val="auto"/>
          <w:sz w:val="32"/>
          <w:szCs w:val="32"/>
          <w:highlight w:val="none"/>
        </w:rPr>
        <w:t>重点</w:t>
      </w:r>
      <w:r>
        <w:rPr>
          <w:rFonts w:hint="eastAsia" w:ascii="黑体" w:hAnsi="黑体" w:eastAsia="黑体"/>
          <w:color w:val="auto"/>
          <w:sz w:val="32"/>
          <w:szCs w:val="32"/>
          <w:highlight w:val="none"/>
          <w:lang w:val="en-US" w:eastAsia="zh-CN"/>
        </w:rPr>
        <w:t>检查安排</w:t>
      </w:r>
    </w:p>
    <w:p w14:paraId="1F79F328">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lang w:eastAsia="zh-CN"/>
        </w:rPr>
        <w:t>（</w:t>
      </w:r>
      <w:r>
        <w:rPr>
          <w:rFonts w:hint="eastAsia" w:ascii="楷体_GB2312" w:eastAsia="楷体_GB2312"/>
          <w:bCs/>
          <w:color w:val="auto"/>
          <w:kern w:val="0"/>
          <w:sz w:val="32"/>
          <w:szCs w:val="32"/>
          <w:highlight w:val="none"/>
          <w:lang w:val="en-US" w:eastAsia="zh-CN"/>
        </w:rPr>
        <w:t>一</w:t>
      </w:r>
      <w:r>
        <w:rPr>
          <w:rFonts w:hint="eastAsia" w:ascii="楷体_GB2312" w:eastAsia="楷体_GB2312"/>
          <w:bCs/>
          <w:color w:val="auto"/>
          <w:kern w:val="0"/>
          <w:sz w:val="32"/>
          <w:szCs w:val="32"/>
          <w:highlight w:val="none"/>
          <w:lang w:eastAsia="zh-CN"/>
        </w:rPr>
        <w:t>）</w:t>
      </w:r>
      <w:r>
        <w:rPr>
          <w:rFonts w:hint="eastAsia" w:ascii="楷体_GB2312" w:eastAsia="楷体_GB2312"/>
          <w:bCs/>
          <w:color w:val="auto"/>
          <w:kern w:val="0"/>
          <w:sz w:val="32"/>
          <w:szCs w:val="32"/>
          <w:highlight w:val="none"/>
        </w:rPr>
        <w:t>对</w:t>
      </w:r>
      <w:r>
        <w:rPr>
          <w:rFonts w:hint="eastAsia" w:ascii="楷体_GB2312" w:eastAsia="楷体_GB2312"/>
          <w:bCs/>
          <w:color w:val="auto"/>
          <w:kern w:val="0"/>
          <w:sz w:val="32"/>
          <w:szCs w:val="32"/>
          <w:highlight w:val="none"/>
          <w:lang w:val="en-US" w:eastAsia="zh-CN"/>
        </w:rPr>
        <w:t>11</w:t>
      </w:r>
      <w:r>
        <w:rPr>
          <w:rFonts w:hint="eastAsia" w:ascii="楷体_GB2312" w:eastAsia="楷体_GB2312"/>
          <w:bCs/>
          <w:color w:val="auto"/>
          <w:kern w:val="0"/>
          <w:sz w:val="32"/>
          <w:szCs w:val="32"/>
          <w:highlight w:val="none"/>
        </w:rPr>
        <w:t>家</w:t>
      </w:r>
      <w:r>
        <w:rPr>
          <w:rFonts w:hint="eastAsia" w:ascii="楷体_GB2312" w:eastAsia="楷体_GB2312"/>
          <w:bCs/>
          <w:color w:val="auto"/>
          <w:kern w:val="0"/>
          <w:sz w:val="32"/>
          <w:szCs w:val="32"/>
          <w:highlight w:val="none"/>
          <w:lang w:val="en-US" w:eastAsia="zh-CN"/>
        </w:rPr>
        <w:t>县</w:t>
      </w:r>
      <w:r>
        <w:rPr>
          <w:rFonts w:hint="eastAsia" w:ascii="楷体_GB2312" w:eastAsia="楷体_GB2312"/>
          <w:bCs/>
          <w:color w:val="auto"/>
          <w:kern w:val="0"/>
          <w:sz w:val="32"/>
          <w:szCs w:val="32"/>
          <w:highlight w:val="none"/>
        </w:rPr>
        <w:t>级安全生产监管单位开展计划检查，计划需用</w:t>
      </w:r>
      <w:r>
        <w:rPr>
          <w:rFonts w:hint="eastAsia" w:ascii="楷体_GB2312" w:eastAsia="楷体_GB2312"/>
          <w:bCs/>
          <w:color w:val="auto"/>
          <w:kern w:val="0"/>
          <w:sz w:val="32"/>
          <w:szCs w:val="32"/>
          <w:highlight w:val="none"/>
          <w:lang w:val="en-US" w:eastAsia="zh-CN"/>
        </w:rPr>
        <w:t>44</w:t>
      </w:r>
      <w:r>
        <w:rPr>
          <w:rFonts w:hint="eastAsia" w:ascii="楷体_GB2312" w:eastAsia="楷体_GB2312"/>
          <w:bCs/>
          <w:color w:val="auto"/>
          <w:kern w:val="0"/>
          <w:sz w:val="32"/>
          <w:szCs w:val="32"/>
          <w:highlight w:val="none"/>
        </w:rPr>
        <w:t>个工作日</w:t>
      </w:r>
    </w:p>
    <w:p w14:paraId="38D00ACA">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（二）在年度监督检查计划中占比</w:t>
      </w:r>
      <w:r>
        <w:rPr>
          <w:rFonts w:hint="eastAsia" w:ascii="楷体_GB2312" w:eastAsia="楷体_GB2312"/>
          <w:bCs/>
          <w:color w:val="auto"/>
          <w:kern w:val="0"/>
          <w:sz w:val="32"/>
          <w:szCs w:val="32"/>
          <w:highlight w:val="none"/>
          <w:lang w:val="en-US" w:eastAsia="zh-CN"/>
        </w:rPr>
        <w:t>11</w:t>
      </w:r>
      <w:r>
        <w:rPr>
          <w:rFonts w:hint="eastAsia" w:ascii="楷体_GB2312" w:eastAsia="楷体_GB2312"/>
          <w:bCs/>
          <w:color w:val="auto"/>
          <w:kern w:val="0"/>
          <w:sz w:val="32"/>
          <w:szCs w:val="32"/>
          <w:highlight w:val="none"/>
        </w:rPr>
        <w:t>%</w:t>
      </w:r>
    </w:p>
    <w:p w14:paraId="5EC67EEF">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（三）时间安排：全年</w:t>
      </w:r>
    </w:p>
    <w:p w14:paraId="1C8CE119">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lang w:val="en-US" w:eastAsia="zh-CN"/>
        </w:rPr>
      </w:pPr>
      <w:r>
        <w:rPr>
          <w:rFonts w:hint="eastAsia" w:ascii="楷体_GB2312" w:eastAsia="楷体_GB2312"/>
          <w:bCs/>
          <w:color w:val="auto"/>
          <w:kern w:val="0"/>
          <w:sz w:val="32"/>
          <w:szCs w:val="32"/>
          <w:highlight w:val="none"/>
        </w:rPr>
        <w:t>（四）其他事项：开展安全生产</w:t>
      </w:r>
      <w:r>
        <w:rPr>
          <w:rFonts w:hint="eastAsia" w:ascii="楷体_GB2312" w:eastAsia="楷体_GB2312"/>
          <w:bCs/>
          <w:color w:val="auto"/>
          <w:kern w:val="0"/>
          <w:sz w:val="32"/>
          <w:szCs w:val="32"/>
          <w:highlight w:val="none"/>
          <w:lang w:val="en-US" w:eastAsia="zh-CN"/>
        </w:rPr>
        <w:t>“双随机”检查4</w:t>
      </w:r>
      <w:r>
        <w:rPr>
          <w:rFonts w:hint="eastAsia" w:ascii="楷体_GB2312" w:eastAsia="楷体_GB2312"/>
          <w:bCs/>
          <w:color w:val="auto"/>
          <w:kern w:val="0"/>
          <w:sz w:val="32"/>
          <w:szCs w:val="32"/>
          <w:highlight w:val="none"/>
        </w:rPr>
        <w:t>个工作日</w:t>
      </w:r>
      <w:r>
        <w:rPr>
          <w:rFonts w:hint="eastAsia" w:ascii="楷体_GB2312" w:eastAsia="楷体_GB2312"/>
          <w:bCs/>
          <w:color w:val="auto"/>
          <w:kern w:val="0"/>
          <w:sz w:val="32"/>
          <w:szCs w:val="32"/>
          <w:highlight w:val="none"/>
          <w:lang w:eastAsia="zh-CN"/>
        </w:rPr>
        <w:t>（在</w:t>
      </w:r>
      <w:r>
        <w:rPr>
          <w:rFonts w:hint="eastAsia" w:ascii="楷体_GB2312" w:eastAsia="楷体_GB2312"/>
          <w:bCs/>
          <w:color w:val="auto"/>
          <w:kern w:val="0"/>
          <w:sz w:val="32"/>
          <w:szCs w:val="32"/>
          <w:highlight w:val="none"/>
          <w:lang w:val="en-US" w:eastAsia="zh-CN"/>
        </w:rPr>
        <w:t>11家企业中</w:t>
      </w:r>
      <w:r>
        <w:rPr>
          <w:rFonts w:hint="eastAsia" w:ascii="楷体_GB2312" w:eastAsia="楷体_GB2312"/>
          <w:bCs/>
          <w:color w:val="auto"/>
          <w:kern w:val="0"/>
          <w:sz w:val="32"/>
          <w:szCs w:val="32"/>
          <w:highlight w:val="none"/>
          <w:lang w:eastAsia="zh-CN"/>
        </w:rPr>
        <w:t>随机抽取</w:t>
      </w:r>
      <w:r>
        <w:rPr>
          <w:rFonts w:hint="eastAsia" w:ascii="楷体_GB2312" w:eastAsia="楷体_GB2312"/>
          <w:bCs/>
          <w:color w:val="auto"/>
          <w:kern w:val="0"/>
          <w:sz w:val="32"/>
          <w:szCs w:val="32"/>
          <w:highlight w:val="none"/>
          <w:lang w:val="en-US" w:eastAsia="zh-CN"/>
        </w:rPr>
        <w:t>1家，随机选派2名执法人员</w:t>
      </w:r>
      <w:r>
        <w:rPr>
          <w:rFonts w:hint="eastAsia" w:ascii="楷体_GB2312" w:eastAsia="楷体_GB2312"/>
          <w:bCs/>
          <w:color w:val="auto"/>
          <w:kern w:val="0"/>
          <w:sz w:val="32"/>
          <w:szCs w:val="32"/>
          <w:highlight w:val="none"/>
          <w:lang w:eastAsia="zh-CN"/>
        </w:rPr>
        <w:t>）</w:t>
      </w:r>
      <w:r>
        <w:rPr>
          <w:rFonts w:hint="eastAsia" w:ascii="楷体_GB2312" w:eastAsia="楷体_GB2312"/>
          <w:bCs/>
          <w:color w:val="auto"/>
          <w:kern w:val="0"/>
          <w:sz w:val="32"/>
          <w:szCs w:val="32"/>
          <w:highlight w:val="none"/>
        </w:rPr>
        <w:t>。</w:t>
      </w:r>
    </w:p>
    <w:p w14:paraId="12957CB5">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ascii="黑体" w:hAnsi="黑体" w:eastAsia="黑体"/>
          <w:color w:val="auto"/>
          <w:sz w:val="32"/>
          <w:szCs w:val="32"/>
          <w:highlight w:val="none"/>
        </w:rPr>
      </w:pPr>
      <w:r>
        <w:rPr>
          <w:rFonts w:hint="eastAsia" w:ascii="黑体" w:hAnsi="黑体" w:eastAsia="黑体"/>
          <w:color w:val="auto"/>
          <w:sz w:val="32"/>
          <w:szCs w:val="32"/>
          <w:highlight w:val="none"/>
          <w:lang w:eastAsia="zh-CN"/>
        </w:rPr>
        <w:t>六</w:t>
      </w:r>
      <w:r>
        <w:rPr>
          <w:rFonts w:hint="eastAsia" w:ascii="黑体" w:hAnsi="黑体" w:eastAsia="黑体"/>
          <w:color w:val="auto"/>
          <w:sz w:val="32"/>
          <w:szCs w:val="32"/>
          <w:highlight w:val="none"/>
        </w:rPr>
        <w:t>、一般检查安排</w:t>
      </w:r>
    </w:p>
    <w:p w14:paraId="38013A9D">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lang w:eastAsia="zh-CN"/>
        </w:rPr>
      </w:pPr>
      <w:r>
        <w:rPr>
          <w:rFonts w:hint="eastAsia" w:ascii="楷体_GB2312" w:eastAsia="楷体_GB2312"/>
          <w:bCs/>
          <w:color w:val="auto"/>
          <w:kern w:val="0"/>
          <w:sz w:val="32"/>
          <w:szCs w:val="32"/>
          <w:highlight w:val="none"/>
        </w:rPr>
        <w:t>（一）对</w:t>
      </w:r>
      <w:r>
        <w:rPr>
          <w:rFonts w:hint="eastAsia" w:ascii="楷体_GB2312" w:eastAsia="楷体_GB2312"/>
          <w:bCs/>
          <w:color w:val="auto"/>
          <w:kern w:val="0"/>
          <w:sz w:val="32"/>
          <w:szCs w:val="32"/>
          <w:highlight w:val="none"/>
          <w:lang w:val="en-US" w:eastAsia="zh-CN"/>
        </w:rPr>
        <w:t>92</w:t>
      </w:r>
      <w:r>
        <w:rPr>
          <w:rFonts w:hint="eastAsia" w:ascii="楷体_GB2312" w:eastAsia="楷体_GB2312"/>
          <w:bCs/>
          <w:color w:val="auto"/>
          <w:kern w:val="0"/>
          <w:sz w:val="32"/>
          <w:szCs w:val="32"/>
          <w:highlight w:val="none"/>
        </w:rPr>
        <w:t>家县级安全生产监管单位开展一般检查，计划安排</w:t>
      </w:r>
      <w:r>
        <w:rPr>
          <w:rFonts w:hint="eastAsia" w:ascii="楷体_GB2312" w:eastAsia="楷体_GB2312"/>
          <w:bCs/>
          <w:color w:val="auto"/>
          <w:kern w:val="0"/>
          <w:sz w:val="32"/>
          <w:szCs w:val="32"/>
          <w:highlight w:val="none"/>
          <w:lang w:val="en-US" w:eastAsia="zh-CN"/>
        </w:rPr>
        <w:t>368</w:t>
      </w:r>
      <w:r>
        <w:rPr>
          <w:rFonts w:hint="eastAsia" w:ascii="楷体_GB2312" w:eastAsia="楷体_GB2312"/>
          <w:bCs/>
          <w:color w:val="auto"/>
          <w:kern w:val="0"/>
          <w:sz w:val="32"/>
          <w:szCs w:val="32"/>
          <w:highlight w:val="none"/>
        </w:rPr>
        <w:t>个工作日</w:t>
      </w:r>
      <w:r>
        <w:rPr>
          <w:rFonts w:hint="eastAsia" w:ascii="楷体_GB2312" w:eastAsia="楷体_GB2312"/>
          <w:bCs/>
          <w:color w:val="auto"/>
          <w:kern w:val="0"/>
          <w:sz w:val="32"/>
          <w:szCs w:val="32"/>
          <w:highlight w:val="none"/>
          <w:lang w:eastAsia="zh-CN"/>
        </w:rPr>
        <w:t>。</w:t>
      </w:r>
    </w:p>
    <w:p w14:paraId="01B11A4D">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（二）在年度监督检查计划中占比为</w:t>
      </w:r>
      <w:r>
        <w:rPr>
          <w:rFonts w:hint="eastAsia" w:ascii="楷体_GB2312" w:eastAsia="楷体_GB2312"/>
          <w:bCs/>
          <w:color w:val="auto"/>
          <w:kern w:val="0"/>
          <w:sz w:val="32"/>
          <w:szCs w:val="32"/>
          <w:highlight w:val="none"/>
          <w:lang w:val="en-US" w:eastAsia="zh-CN"/>
        </w:rPr>
        <w:t>89</w:t>
      </w:r>
      <w:r>
        <w:rPr>
          <w:rFonts w:hint="eastAsia" w:ascii="楷体_GB2312" w:eastAsia="楷体_GB2312"/>
          <w:bCs/>
          <w:color w:val="auto"/>
          <w:kern w:val="0"/>
          <w:sz w:val="32"/>
          <w:szCs w:val="32"/>
          <w:highlight w:val="none"/>
        </w:rPr>
        <w:t>%</w:t>
      </w:r>
    </w:p>
    <w:p w14:paraId="352EFB3B">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hint="eastAsia" w:ascii="楷体_GB2312" w:eastAsia="楷体_GB2312"/>
          <w:bCs/>
          <w:color w:val="auto"/>
          <w:kern w:val="0"/>
          <w:sz w:val="32"/>
          <w:szCs w:val="32"/>
          <w:highlight w:val="none"/>
        </w:rPr>
      </w:pPr>
      <w:r>
        <w:rPr>
          <w:rFonts w:hint="eastAsia" w:ascii="楷体_GB2312" w:eastAsia="楷体_GB2312"/>
          <w:bCs/>
          <w:color w:val="auto"/>
          <w:kern w:val="0"/>
          <w:sz w:val="32"/>
          <w:szCs w:val="32"/>
          <w:highlight w:val="none"/>
        </w:rPr>
        <w:t>（三）时间安排：全年</w:t>
      </w:r>
    </w:p>
    <w:p w14:paraId="367BFBE2">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jc w:val="left"/>
        <w:textAlignment w:val="auto"/>
        <w:rPr>
          <w:rFonts w:ascii="仿宋_GB2312" w:eastAsia="楷体_GB2312"/>
          <w:color w:val="auto"/>
          <w:sz w:val="32"/>
          <w:szCs w:val="32"/>
          <w:highlight w:val="none"/>
        </w:rPr>
      </w:pPr>
      <w:r>
        <w:rPr>
          <w:rFonts w:hint="eastAsia" w:ascii="楷体_GB2312" w:eastAsia="楷体_GB2312"/>
          <w:bCs/>
          <w:color w:val="auto"/>
          <w:kern w:val="0"/>
          <w:sz w:val="32"/>
          <w:szCs w:val="32"/>
          <w:highlight w:val="none"/>
        </w:rPr>
        <w:t>（</w:t>
      </w:r>
      <w:r>
        <w:rPr>
          <w:rFonts w:hint="eastAsia" w:ascii="楷体_GB2312" w:eastAsia="楷体_GB2312"/>
          <w:bCs/>
          <w:color w:val="auto"/>
          <w:kern w:val="0"/>
          <w:sz w:val="32"/>
          <w:szCs w:val="32"/>
          <w:highlight w:val="none"/>
          <w:lang w:eastAsia="zh-CN"/>
        </w:rPr>
        <w:t>四</w:t>
      </w:r>
      <w:r>
        <w:rPr>
          <w:rFonts w:hint="eastAsia" w:ascii="楷体_GB2312" w:eastAsia="楷体_GB2312"/>
          <w:bCs/>
          <w:color w:val="auto"/>
          <w:kern w:val="0"/>
          <w:sz w:val="32"/>
          <w:szCs w:val="32"/>
          <w:highlight w:val="none"/>
        </w:rPr>
        <w:t>）其他事项：开展安全生产</w:t>
      </w:r>
      <w:r>
        <w:rPr>
          <w:rFonts w:hint="eastAsia" w:ascii="楷体_GB2312" w:eastAsia="楷体_GB2312"/>
          <w:bCs/>
          <w:color w:val="auto"/>
          <w:kern w:val="0"/>
          <w:sz w:val="32"/>
          <w:szCs w:val="32"/>
          <w:highlight w:val="none"/>
          <w:lang w:eastAsia="zh-CN"/>
        </w:rPr>
        <w:t>“双随机”检查</w:t>
      </w:r>
      <w:r>
        <w:rPr>
          <w:rFonts w:hint="eastAsia" w:ascii="楷体_GB2312" w:eastAsia="楷体_GB2312"/>
          <w:bCs/>
          <w:color w:val="auto"/>
          <w:kern w:val="0"/>
          <w:sz w:val="32"/>
          <w:szCs w:val="32"/>
          <w:highlight w:val="none"/>
          <w:lang w:val="en-US" w:eastAsia="zh-CN"/>
        </w:rPr>
        <w:t>12</w:t>
      </w:r>
      <w:r>
        <w:rPr>
          <w:rFonts w:hint="eastAsia" w:ascii="楷体_GB2312" w:eastAsia="楷体_GB2312"/>
          <w:bCs/>
          <w:color w:val="auto"/>
          <w:kern w:val="0"/>
          <w:sz w:val="32"/>
          <w:szCs w:val="32"/>
          <w:highlight w:val="none"/>
        </w:rPr>
        <w:t>个工作日</w:t>
      </w:r>
      <w:r>
        <w:rPr>
          <w:rFonts w:hint="eastAsia" w:ascii="楷体_GB2312" w:eastAsia="楷体_GB2312"/>
          <w:bCs/>
          <w:color w:val="auto"/>
          <w:kern w:val="0"/>
          <w:sz w:val="32"/>
          <w:szCs w:val="32"/>
          <w:highlight w:val="none"/>
          <w:lang w:eastAsia="zh-CN"/>
        </w:rPr>
        <w:t>（在</w:t>
      </w:r>
      <w:r>
        <w:rPr>
          <w:rFonts w:hint="eastAsia" w:ascii="楷体_GB2312" w:eastAsia="楷体_GB2312"/>
          <w:bCs/>
          <w:color w:val="auto"/>
          <w:kern w:val="0"/>
          <w:sz w:val="32"/>
          <w:szCs w:val="32"/>
          <w:highlight w:val="none"/>
          <w:lang w:val="en-US" w:eastAsia="zh-CN"/>
        </w:rPr>
        <w:t>92家企业中</w:t>
      </w:r>
      <w:r>
        <w:rPr>
          <w:rFonts w:hint="eastAsia" w:ascii="楷体_GB2312" w:eastAsia="楷体_GB2312"/>
          <w:bCs/>
          <w:color w:val="auto"/>
          <w:kern w:val="0"/>
          <w:sz w:val="32"/>
          <w:szCs w:val="32"/>
          <w:highlight w:val="none"/>
          <w:lang w:eastAsia="zh-CN"/>
        </w:rPr>
        <w:t>随机抽取</w:t>
      </w:r>
      <w:r>
        <w:rPr>
          <w:rFonts w:hint="eastAsia" w:ascii="楷体_GB2312" w:eastAsia="楷体_GB2312"/>
          <w:bCs/>
          <w:color w:val="auto"/>
          <w:kern w:val="0"/>
          <w:sz w:val="32"/>
          <w:szCs w:val="32"/>
          <w:highlight w:val="none"/>
          <w:lang w:val="en-US" w:eastAsia="zh-CN"/>
        </w:rPr>
        <w:t>3家，随机选派6名执法人员</w:t>
      </w:r>
      <w:r>
        <w:rPr>
          <w:rFonts w:hint="eastAsia" w:ascii="楷体_GB2312" w:eastAsia="楷体_GB2312"/>
          <w:bCs/>
          <w:color w:val="auto"/>
          <w:kern w:val="0"/>
          <w:sz w:val="32"/>
          <w:szCs w:val="32"/>
          <w:highlight w:val="none"/>
          <w:lang w:eastAsia="zh-CN"/>
        </w:rPr>
        <w:t>）</w:t>
      </w:r>
      <w:r>
        <w:rPr>
          <w:rFonts w:hint="eastAsia" w:ascii="楷体_GB2312" w:eastAsia="楷体_GB2312"/>
          <w:bCs/>
          <w:color w:val="auto"/>
          <w:kern w:val="0"/>
          <w:sz w:val="32"/>
          <w:szCs w:val="32"/>
          <w:highlight w:val="none"/>
        </w:rPr>
        <w:t>。</w:t>
      </w:r>
    </w:p>
    <w:p w14:paraId="074D1F8A">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ascii="黑体" w:hAnsi="黑体" w:eastAsia="黑体"/>
          <w:color w:val="auto"/>
          <w:sz w:val="32"/>
          <w:szCs w:val="32"/>
          <w:highlight w:val="none"/>
        </w:rPr>
      </w:pPr>
      <w:r>
        <w:rPr>
          <w:rFonts w:hint="eastAsia" w:ascii="黑体" w:hAnsi="黑体" w:eastAsia="黑体"/>
          <w:color w:val="auto"/>
          <w:sz w:val="32"/>
          <w:szCs w:val="32"/>
          <w:highlight w:val="none"/>
          <w:lang w:eastAsia="zh-CN"/>
        </w:rPr>
        <w:t>七</w:t>
      </w:r>
      <w:r>
        <w:rPr>
          <w:rFonts w:hint="eastAsia" w:ascii="黑体" w:hAnsi="黑体" w:eastAsia="黑体"/>
          <w:color w:val="auto"/>
          <w:sz w:val="32"/>
          <w:szCs w:val="32"/>
          <w:highlight w:val="none"/>
        </w:rPr>
        <w:t>、总法定工作日、监督检查工作日、其他执法工作日、非执法工作日</w:t>
      </w:r>
      <w:r>
        <w:rPr>
          <w:rFonts w:hint="eastAsia" w:ascii="黑体" w:hAnsi="黑体" w:eastAsia="黑体"/>
          <w:color w:val="auto"/>
          <w:sz w:val="32"/>
          <w:szCs w:val="32"/>
          <w:highlight w:val="none"/>
          <w:lang w:eastAsia="zh-CN"/>
        </w:rPr>
        <w:t>的</w:t>
      </w:r>
      <w:r>
        <w:rPr>
          <w:rFonts w:hint="eastAsia" w:ascii="黑体" w:hAnsi="黑体" w:eastAsia="黑体"/>
          <w:color w:val="auto"/>
          <w:sz w:val="32"/>
          <w:szCs w:val="32"/>
          <w:highlight w:val="none"/>
        </w:rPr>
        <w:t>测算说明</w:t>
      </w:r>
    </w:p>
    <w:p w14:paraId="73BB7D8C">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ascii="楷体_GB2312" w:eastAsia="楷体_GB2312"/>
          <w:color w:val="auto"/>
          <w:sz w:val="32"/>
          <w:szCs w:val="32"/>
          <w:highlight w:val="none"/>
        </w:rPr>
      </w:pPr>
      <w:r>
        <w:rPr>
          <w:rFonts w:hint="eastAsia" w:ascii="楷体_GB2312" w:eastAsia="楷体_GB2312"/>
          <w:color w:val="auto"/>
          <w:sz w:val="32"/>
          <w:szCs w:val="32"/>
          <w:highlight w:val="none"/>
        </w:rPr>
        <w:t>（一）执法人员：</w:t>
      </w:r>
      <w:r>
        <w:rPr>
          <w:rFonts w:hint="eastAsia" w:ascii="楷体_GB2312" w:eastAsia="楷体_GB2312"/>
          <w:color w:val="auto"/>
          <w:sz w:val="32"/>
          <w:szCs w:val="32"/>
          <w:highlight w:val="none"/>
          <w:lang w:val="en-US" w:eastAsia="zh-CN"/>
        </w:rPr>
        <w:t>12</w:t>
      </w:r>
      <w:r>
        <w:rPr>
          <w:rFonts w:hint="eastAsia" w:ascii="楷体_GB2312" w:eastAsia="楷体_GB2312"/>
          <w:color w:val="auto"/>
          <w:sz w:val="32"/>
          <w:szCs w:val="32"/>
          <w:highlight w:val="none"/>
        </w:rPr>
        <w:t>人</w:t>
      </w:r>
    </w:p>
    <w:p w14:paraId="7E3BCACA">
      <w:pPr>
        <w:keepNext w:val="0"/>
        <w:keepLines w:val="0"/>
        <w:pageBreakBefore w:val="0"/>
        <w:widowControl w:val="0"/>
        <w:numPr>
          <w:ilvl w:val="0"/>
          <w:numId w:val="0"/>
        </w:numPr>
        <w:kinsoku/>
        <w:wordWrap/>
        <w:overflowPunct/>
        <w:topLinePunct w:val="0"/>
        <w:autoSpaceDN/>
        <w:bidi w:val="0"/>
        <w:adjustRightInd w:val="0"/>
        <w:snapToGrid w:val="0"/>
        <w:spacing w:line="560" w:lineRule="exact"/>
        <w:ind w:left="0" w:leftChars="0" w:firstLine="640" w:firstLineChars="200"/>
        <w:textAlignment w:val="auto"/>
        <w:rPr>
          <w:rFonts w:hint="eastAsia" w:ascii="楷体_GB2312" w:eastAsia="楷体_GB2312"/>
          <w:color w:val="auto"/>
          <w:kern w:val="0"/>
          <w:sz w:val="32"/>
          <w:szCs w:val="32"/>
          <w:highlight w:val="none"/>
          <w:lang w:val="en-US" w:eastAsia="zh-CN"/>
        </w:rPr>
      </w:pPr>
      <w:r>
        <w:rPr>
          <w:rFonts w:hint="eastAsia" w:ascii="楷体_GB2312" w:hAnsi="Calibri" w:eastAsia="楷体_GB2312" w:cs="Times New Roman"/>
          <w:color w:val="auto"/>
          <w:kern w:val="0"/>
          <w:sz w:val="32"/>
          <w:szCs w:val="32"/>
          <w:lang w:val="en-US" w:eastAsia="zh-CN" w:bidi="ar-SA"/>
        </w:rPr>
        <w:t>（</w:t>
      </w:r>
      <w:r>
        <w:rPr>
          <w:rFonts w:hint="eastAsia" w:ascii="楷体_GB2312" w:eastAsia="楷体_GB2312" w:cs="Times New Roman"/>
          <w:color w:val="auto"/>
          <w:kern w:val="0"/>
          <w:sz w:val="32"/>
          <w:szCs w:val="32"/>
          <w:lang w:val="en-US" w:eastAsia="zh-CN" w:bidi="ar-SA"/>
        </w:rPr>
        <w:t>二</w:t>
      </w:r>
      <w:r>
        <w:rPr>
          <w:rFonts w:hint="eastAsia" w:ascii="楷体_GB2312" w:hAnsi="Calibri" w:eastAsia="楷体_GB2312" w:cs="Times New Roman"/>
          <w:color w:val="auto"/>
          <w:kern w:val="0"/>
          <w:sz w:val="32"/>
          <w:szCs w:val="32"/>
          <w:lang w:val="en-US" w:eastAsia="zh-CN" w:bidi="ar-SA"/>
        </w:rPr>
        <w:t>）</w:t>
      </w:r>
      <w:r>
        <w:rPr>
          <w:rFonts w:hint="eastAsia" w:ascii="楷体_GB2312" w:eastAsia="楷体_GB2312"/>
          <w:color w:val="auto"/>
          <w:kern w:val="0"/>
          <w:sz w:val="32"/>
          <w:szCs w:val="32"/>
          <w:highlight w:val="none"/>
          <w:lang w:val="en-US" w:eastAsia="zh-CN"/>
        </w:rPr>
        <w:t>总法定工作日：</w:t>
      </w:r>
    </w:p>
    <w:p w14:paraId="33ACDD0A">
      <w:pPr>
        <w:keepNext w:val="0"/>
        <w:keepLines w:val="0"/>
        <w:pageBreakBefore w:val="0"/>
        <w:widowControl w:val="0"/>
        <w:numPr>
          <w:ilvl w:val="0"/>
          <w:numId w:val="0"/>
        </w:numPr>
        <w:kinsoku/>
        <w:wordWrap/>
        <w:overflowPunct/>
        <w:topLinePunct w:val="0"/>
        <w:autoSpaceDN/>
        <w:bidi w:val="0"/>
        <w:adjustRightInd w:val="0"/>
        <w:snapToGrid w:val="0"/>
        <w:spacing w:line="560" w:lineRule="exact"/>
        <w:ind w:left="0" w:leftChars="0" w:firstLine="640" w:firstLineChars="200"/>
        <w:textAlignment w:val="auto"/>
        <w:rPr>
          <w:rFonts w:hint="default" w:ascii="楷体_GB2312" w:eastAsia="仿宋_GB2312"/>
          <w:color w:val="auto"/>
          <w:kern w:val="0"/>
          <w:sz w:val="32"/>
          <w:szCs w:val="32"/>
          <w:highlight w:val="none"/>
          <w:lang w:val="en-US" w:eastAsia="zh-CN"/>
        </w:rPr>
      </w:pPr>
      <w:r>
        <w:rPr>
          <w:rFonts w:hint="eastAsia" w:ascii="仿宋_GB2312" w:eastAsia="仿宋_GB2312"/>
          <w:color w:val="auto"/>
          <w:sz w:val="32"/>
          <w:szCs w:val="32"/>
          <w:highlight w:val="none"/>
        </w:rPr>
        <w:t>总法定工作日</w:t>
      </w:r>
      <w:r>
        <w:rPr>
          <w:rFonts w:hint="eastAsia" w:ascii="仿宋_GB2312" w:eastAsia="仿宋_GB2312"/>
          <w:color w:val="auto"/>
          <w:sz w:val="32"/>
          <w:szCs w:val="32"/>
          <w:highlight w:val="none"/>
          <w:lang w:val="en-US" w:eastAsia="zh-CN"/>
        </w:rPr>
        <w:t>=法定工作日×行政执法人员数量=248×12=2976个</w:t>
      </w:r>
    </w:p>
    <w:p w14:paraId="220BBFA6">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kern w:val="0"/>
          <w:sz w:val="32"/>
          <w:szCs w:val="32"/>
          <w:highlight w:val="none"/>
        </w:rPr>
      </w:pPr>
      <w:r>
        <w:rPr>
          <w:rFonts w:hint="eastAsia" w:ascii="楷体_GB2312" w:eastAsia="楷体_GB2312"/>
          <w:color w:val="auto"/>
          <w:kern w:val="0"/>
          <w:sz w:val="32"/>
          <w:szCs w:val="32"/>
          <w:highlight w:val="none"/>
          <w:lang w:eastAsia="zh-CN"/>
        </w:rPr>
        <w:t>（三）</w:t>
      </w:r>
      <w:r>
        <w:rPr>
          <w:rFonts w:hint="eastAsia" w:ascii="楷体_GB2312" w:eastAsia="楷体_GB2312"/>
          <w:color w:val="auto"/>
          <w:kern w:val="0"/>
          <w:sz w:val="32"/>
          <w:szCs w:val="32"/>
          <w:highlight w:val="none"/>
        </w:rPr>
        <w:t>监督检查工作日</w:t>
      </w:r>
      <w:r>
        <w:rPr>
          <w:rFonts w:hint="eastAsia" w:ascii="仿宋_GB2312" w:eastAsia="仿宋_GB2312"/>
          <w:color w:val="auto"/>
          <w:kern w:val="0"/>
          <w:sz w:val="32"/>
          <w:szCs w:val="32"/>
          <w:highlight w:val="none"/>
          <w:lang w:val="en-US" w:eastAsia="zh-CN"/>
        </w:rPr>
        <w:t>428</w:t>
      </w:r>
      <w:r>
        <w:rPr>
          <w:rFonts w:hint="eastAsia" w:ascii="仿宋_GB2312" w:eastAsia="仿宋_GB2312"/>
          <w:bCs/>
          <w:color w:val="auto"/>
          <w:kern w:val="0"/>
          <w:sz w:val="32"/>
          <w:szCs w:val="32"/>
          <w:highlight w:val="none"/>
        </w:rPr>
        <w:t>个</w:t>
      </w:r>
    </w:p>
    <w:p w14:paraId="684EE262">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ascii="仿宋_GB2312" w:eastAsia="仿宋_GB2312"/>
          <w:color w:val="auto"/>
          <w:kern w:val="0"/>
          <w:sz w:val="32"/>
          <w:szCs w:val="32"/>
          <w:highlight w:val="none"/>
        </w:rPr>
      </w:pPr>
      <w:r>
        <w:rPr>
          <w:rFonts w:hint="eastAsia" w:ascii="仿宋_GB2312" w:eastAsia="仿宋_GB2312"/>
          <w:color w:val="auto"/>
          <w:sz w:val="32"/>
          <w:szCs w:val="32"/>
          <w:highlight w:val="none"/>
        </w:rPr>
        <w:t>监督检查工作日=总法定工作日－其他执法工作日－非执法工</w:t>
      </w:r>
      <w:r>
        <w:rPr>
          <w:rFonts w:hint="eastAsia" w:ascii="仿宋_GB2312" w:hAnsi="仿宋_GB2312" w:eastAsia="仿宋_GB2312" w:cs="仿宋_GB2312"/>
          <w:color w:val="auto"/>
          <w:sz w:val="32"/>
          <w:szCs w:val="32"/>
          <w:highlight w:val="none"/>
        </w:rPr>
        <w:t>作日=</w:t>
      </w:r>
      <w:r>
        <w:rPr>
          <w:rFonts w:hint="eastAsia" w:ascii="仿宋_GB2312" w:hAnsi="仿宋_GB2312" w:eastAsia="仿宋_GB2312" w:cs="仿宋_GB2312"/>
          <w:color w:val="auto"/>
          <w:sz w:val="32"/>
          <w:szCs w:val="32"/>
          <w:highlight w:val="none"/>
          <w:lang w:val="en-US" w:eastAsia="zh-CN"/>
        </w:rPr>
        <w:t>2976</w:t>
      </w:r>
      <w:r>
        <w:rPr>
          <w:rFonts w:hint="eastAsia" w:ascii="仿宋_GB2312" w:hAnsi="仿宋_GB2312" w:eastAsia="仿宋_GB2312" w:cs="仿宋_GB2312"/>
          <w:color w:val="auto"/>
          <w:sz w:val="32"/>
          <w:szCs w:val="32"/>
          <w:highlight w:val="none"/>
        </w:rPr>
        <w:t>-</w:t>
      </w:r>
      <w:r>
        <w:rPr>
          <w:rFonts w:hint="eastAsia" w:ascii="仿宋_GB2312" w:eastAsia="仿宋_GB2312"/>
          <w:color w:val="auto"/>
          <w:sz w:val="32"/>
          <w:szCs w:val="32"/>
          <w:highlight w:val="none"/>
          <w:lang w:val="en-US" w:eastAsia="zh-CN"/>
        </w:rPr>
        <w:t>1178</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1370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428</w:t>
      </w:r>
      <w:r>
        <w:rPr>
          <w:rFonts w:hint="eastAsia" w:ascii="仿宋_GB2312" w:hAnsi="仿宋_GB2312" w:eastAsia="仿宋_GB2312" w:cs="仿宋_GB2312"/>
          <w:color w:val="auto"/>
          <w:sz w:val="32"/>
          <w:szCs w:val="32"/>
          <w:highlight w:val="none"/>
        </w:rPr>
        <w:t>个</w:t>
      </w:r>
    </w:p>
    <w:p w14:paraId="73DC1489">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ascii="仿宋_GB2312" w:eastAsia="仿宋_GB2312"/>
          <w:color w:val="auto"/>
          <w:kern w:val="0"/>
          <w:sz w:val="32"/>
          <w:szCs w:val="32"/>
          <w:highlight w:val="none"/>
        </w:rPr>
      </w:pPr>
      <w:r>
        <w:rPr>
          <w:rFonts w:hint="eastAsia" w:ascii="楷体_GB2312" w:eastAsia="楷体_GB2312"/>
          <w:color w:val="auto"/>
          <w:kern w:val="0"/>
          <w:sz w:val="32"/>
          <w:szCs w:val="32"/>
          <w:highlight w:val="none"/>
        </w:rPr>
        <w:t>（四）其他执法工作日</w:t>
      </w:r>
      <w:r>
        <w:rPr>
          <w:rFonts w:hint="eastAsia" w:ascii="仿宋_GB2312" w:eastAsia="仿宋_GB2312"/>
          <w:color w:val="auto"/>
          <w:kern w:val="0"/>
          <w:sz w:val="32"/>
          <w:szCs w:val="32"/>
          <w:highlight w:val="none"/>
        </w:rPr>
        <w:t>：</w:t>
      </w:r>
      <w:r>
        <w:rPr>
          <w:rFonts w:hint="eastAsia" w:ascii="仿宋_GB2312" w:eastAsia="仿宋_GB2312"/>
          <w:color w:val="auto"/>
          <w:kern w:val="0"/>
          <w:sz w:val="32"/>
          <w:szCs w:val="32"/>
          <w:highlight w:val="none"/>
          <w:lang w:val="en-US" w:eastAsia="zh-CN"/>
        </w:rPr>
        <w:t>1178</w:t>
      </w:r>
      <w:r>
        <w:rPr>
          <w:rFonts w:hint="eastAsia" w:ascii="仿宋_GB2312" w:eastAsia="仿宋_GB2312"/>
          <w:color w:val="auto"/>
          <w:kern w:val="0"/>
          <w:sz w:val="32"/>
          <w:szCs w:val="32"/>
          <w:highlight w:val="none"/>
        </w:rPr>
        <w:t>个</w:t>
      </w:r>
    </w:p>
    <w:p w14:paraId="1C988E80">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参加</w:t>
      </w:r>
      <w:r>
        <w:rPr>
          <w:rFonts w:hint="eastAsia" w:ascii="仿宋_GB2312" w:hAnsi="Times New Roman" w:eastAsia="仿宋_GB2312" w:cs="Times New Roman"/>
          <w:color w:val="auto"/>
          <w:sz w:val="32"/>
          <w:szCs w:val="32"/>
          <w:highlight w:val="none"/>
          <w:lang w:val="en-US" w:eastAsia="zh-CN"/>
        </w:rPr>
        <w:t>安全生产综合监管200个工作日；</w:t>
      </w:r>
    </w:p>
    <w:p w14:paraId="404733CF">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highlight w:val="none"/>
        </w:rPr>
      </w:pPr>
      <w:r>
        <w:rPr>
          <w:rFonts w:hint="eastAsia" w:ascii="仿宋" w:hAnsi="仿宋" w:eastAsia="仿宋" w:cs="仿宋"/>
          <w:color w:val="000000"/>
          <w:sz w:val="32"/>
          <w:szCs w:val="32"/>
          <w:highlight w:val="none"/>
          <w:lang w:val="en-US" w:eastAsia="zh-CN"/>
        </w:rPr>
        <w:t>2.</w:t>
      </w:r>
      <w:r>
        <w:rPr>
          <w:rFonts w:hint="eastAsia" w:ascii="仿宋" w:hAnsi="仿宋" w:eastAsia="仿宋" w:cs="仿宋"/>
          <w:color w:val="000000"/>
          <w:sz w:val="32"/>
          <w:szCs w:val="32"/>
          <w:highlight w:val="none"/>
        </w:rPr>
        <w:t>参加有关部门联合执法</w:t>
      </w:r>
      <w:r>
        <w:rPr>
          <w:rFonts w:hint="eastAsia" w:ascii="仿宋" w:hAnsi="仿宋" w:eastAsia="仿宋" w:cs="仿宋"/>
          <w:color w:val="000000"/>
          <w:sz w:val="32"/>
          <w:szCs w:val="32"/>
          <w:highlight w:val="none"/>
          <w:lang w:val="en-US" w:eastAsia="zh-CN"/>
        </w:rPr>
        <w:t>105</w:t>
      </w:r>
      <w:r>
        <w:rPr>
          <w:rFonts w:hint="eastAsia" w:ascii="仿宋" w:hAnsi="仿宋" w:eastAsia="仿宋" w:cs="仿宋"/>
          <w:color w:val="000000"/>
          <w:sz w:val="32"/>
          <w:szCs w:val="32"/>
          <w:highlight w:val="none"/>
        </w:rPr>
        <w:t>个工作日</w:t>
      </w:r>
      <w:r>
        <w:rPr>
          <w:rFonts w:hint="eastAsia" w:ascii="仿宋_GB2312" w:eastAsia="仿宋_GB2312"/>
          <w:color w:val="auto"/>
          <w:sz w:val="32"/>
          <w:szCs w:val="32"/>
          <w:highlight w:val="none"/>
        </w:rPr>
        <w:t>；</w:t>
      </w:r>
    </w:p>
    <w:p w14:paraId="2F4B6B6D">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val="en-US" w:eastAsia="zh-CN"/>
        </w:rPr>
        <w:t>参与生产安全事故调查和处理58个工作日；</w:t>
      </w:r>
    </w:p>
    <w:p w14:paraId="0043D0C7">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w:t>
      </w:r>
      <w:r>
        <w:rPr>
          <w:rFonts w:hint="eastAsia" w:ascii="仿宋_GB2312" w:hAnsi="Times New Roman" w:eastAsia="仿宋_GB2312" w:cs="Times New Roman"/>
          <w:color w:val="auto"/>
          <w:sz w:val="32"/>
          <w:szCs w:val="32"/>
          <w:highlight w:val="none"/>
          <w:lang w:val="en-US" w:eastAsia="zh-CN"/>
        </w:rPr>
        <w:t>办理行政复议、行政应诉78个工作日；</w:t>
      </w:r>
    </w:p>
    <w:p w14:paraId="2C5B2BB1">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sz w:val="32"/>
          <w:szCs w:val="32"/>
          <w:highlight w:val="none"/>
        </w:rPr>
      </w:pPr>
      <w:r>
        <w:rPr>
          <w:rFonts w:hint="eastAsia" w:ascii="仿宋" w:hAnsi="仿宋" w:eastAsia="仿宋" w:cs="仿宋"/>
          <w:color w:val="000000"/>
          <w:sz w:val="32"/>
          <w:szCs w:val="32"/>
          <w:highlight w:val="none"/>
          <w:lang w:val="en-US" w:eastAsia="zh-CN"/>
        </w:rPr>
        <w:t>5.</w:t>
      </w:r>
      <w:r>
        <w:rPr>
          <w:rFonts w:hint="eastAsia" w:ascii="仿宋" w:hAnsi="仿宋" w:eastAsia="仿宋" w:cs="仿宋"/>
          <w:color w:val="000000"/>
          <w:sz w:val="32"/>
          <w:szCs w:val="32"/>
          <w:highlight w:val="none"/>
        </w:rPr>
        <w:t>办理有关法律、法规、规章规定的登记、备案</w:t>
      </w:r>
      <w:r>
        <w:rPr>
          <w:rFonts w:hint="eastAsia" w:ascii="仿宋" w:hAnsi="仿宋" w:eastAsia="仿宋" w:cs="仿宋"/>
          <w:color w:val="000000"/>
          <w:sz w:val="32"/>
          <w:szCs w:val="32"/>
          <w:highlight w:val="none"/>
          <w:lang w:val="en-US" w:eastAsia="zh-CN"/>
        </w:rPr>
        <w:t>84</w:t>
      </w:r>
      <w:r>
        <w:rPr>
          <w:rFonts w:hint="eastAsia" w:ascii="仿宋" w:hAnsi="仿宋" w:eastAsia="仿宋" w:cs="仿宋"/>
          <w:color w:val="000000"/>
          <w:sz w:val="32"/>
          <w:szCs w:val="32"/>
          <w:highlight w:val="none"/>
        </w:rPr>
        <w:t>个工作日</w:t>
      </w:r>
      <w:r>
        <w:rPr>
          <w:rFonts w:hint="eastAsia" w:ascii="仿宋_GB2312" w:eastAsia="仿宋_GB2312"/>
          <w:color w:val="auto"/>
          <w:sz w:val="32"/>
          <w:szCs w:val="32"/>
          <w:highlight w:val="none"/>
        </w:rPr>
        <w:t>；</w:t>
      </w:r>
    </w:p>
    <w:p w14:paraId="48DC4245">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.调查核实安全生产投诉举报</w:t>
      </w:r>
      <w:r>
        <w:rPr>
          <w:rFonts w:hint="eastAsia" w:ascii="仿宋_GB2312" w:eastAsia="仿宋_GB2312"/>
          <w:color w:val="auto"/>
          <w:sz w:val="32"/>
          <w:szCs w:val="32"/>
          <w:highlight w:val="none"/>
          <w:lang w:val="en-US" w:eastAsia="zh-CN"/>
        </w:rPr>
        <w:t>102</w:t>
      </w:r>
      <w:r>
        <w:rPr>
          <w:rFonts w:hint="eastAsia" w:ascii="仿宋_GB2312" w:eastAsia="仿宋_GB2312"/>
          <w:color w:val="auto"/>
          <w:sz w:val="32"/>
          <w:szCs w:val="32"/>
          <w:highlight w:val="none"/>
        </w:rPr>
        <w:t>个工作日；</w:t>
      </w:r>
    </w:p>
    <w:p w14:paraId="2ED9CDEE">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.开展安全生产宣传教育培训</w:t>
      </w:r>
      <w:r>
        <w:rPr>
          <w:rFonts w:hint="eastAsia" w:ascii="仿宋_GB2312" w:eastAsia="仿宋_GB2312"/>
          <w:color w:val="auto"/>
          <w:sz w:val="32"/>
          <w:szCs w:val="32"/>
          <w:highlight w:val="none"/>
          <w:lang w:val="en-US" w:eastAsia="zh-CN"/>
        </w:rPr>
        <w:t>211</w:t>
      </w:r>
      <w:r>
        <w:rPr>
          <w:rFonts w:hint="eastAsia" w:ascii="仿宋_GB2312" w:eastAsia="仿宋_GB2312"/>
          <w:color w:val="auto"/>
          <w:sz w:val="32"/>
          <w:szCs w:val="32"/>
          <w:highlight w:val="none"/>
        </w:rPr>
        <w:t>个工作日；</w:t>
      </w:r>
    </w:p>
    <w:p w14:paraId="738969E4">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8.</w:t>
      </w:r>
      <w:r>
        <w:rPr>
          <w:rFonts w:hint="eastAsia" w:ascii="仿宋_GB2312" w:eastAsia="仿宋_GB2312"/>
          <w:color w:val="auto"/>
          <w:sz w:val="32"/>
          <w:szCs w:val="32"/>
          <w:highlight w:val="none"/>
        </w:rPr>
        <w:t>完成本级人民政府或者上级安全监管部门安排的执法工作任务</w:t>
      </w:r>
      <w:r>
        <w:rPr>
          <w:rFonts w:hint="eastAsia" w:ascii="仿宋_GB2312" w:eastAsia="仿宋_GB2312"/>
          <w:color w:val="auto"/>
          <w:sz w:val="32"/>
          <w:szCs w:val="32"/>
          <w:highlight w:val="none"/>
          <w:lang w:val="en-US" w:eastAsia="zh-CN"/>
        </w:rPr>
        <w:t>340</w:t>
      </w:r>
      <w:r>
        <w:rPr>
          <w:rFonts w:hint="eastAsia" w:ascii="仿宋_GB2312" w:eastAsia="仿宋_GB2312"/>
          <w:color w:val="auto"/>
          <w:sz w:val="32"/>
          <w:szCs w:val="32"/>
          <w:highlight w:val="none"/>
        </w:rPr>
        <w:t>个工作日。</w:t>
      </w:r>
    </w:p>
    <w:p w14:paraId="170D3DCE">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其他执法工作日合计</w:t>
      </w:r>
      <w:r>
        <w:rPr>
          <w:rFonts w:hint="eastAsia" w:ascii="仿宋_GB2312" w:eastAsia="仿宋_GB2312"/>
          <w:color w:val="auto"/>
          <w:sz w:val="32"/>
          <w:szCs w:val="32"/>
          <w:highlight w:val="none"/>
          <w:lang w:val="en-US" w:eastAsia="zh-CN"/>
        </w:rPr>
        <w:t>1178</w:t>
      </w:r>
      <w:r>
        <w:rPr>
          <w:rFonts w:hint="eastAsia" w:ascii="仿宋_GB2312" w:eastAsia="仿宋_GB2312"/>
          <w:color w:val="auto"/>
          <w:sz w:val="32"/>
          <w:szCs w:val="32"/>
          <w:highlight w:val="none"/>
        </w:rPr>
        <w:t>个。</w:t>
      </w:r>
    </w:p>
    <w:p w14:paraId="40587F02">
      <w:pPr>
        <w:keepNext w:val="0"/>
        <w:keepLines w:val="0"/>
        <w:pageBreakBefore w:val="0"/>
        <w:widowControl w:val="0"/>
        <w:kinsoku/>
        <w:wordWrap/>
        <w:overflowPunct/>
        <w:topLinePunct w:val="0"/>
        <w:autoSpaceDE w:val="0"/>
        <w:autoSpaceDN/>
        <w:bidi w:val="0"/>
        <w:adjustRightInd w:val="0"/>
        <w:snapToGrid w:val="0"/>
        <w:spacing w:line="560" w:lineRule="exact"/>
        <w:ind w:left="0" w:leftChars="0" w:firstLine="640" w:firstLineChars="200"/>
        <w:textAlignment w:val="auto"/>
        <w:rPr>
          <w:rFonts w:ascii="仿宋_GB2312" w:eastAsia="仿宋_GB2312"/>
          <w:color w:val="auto"/>
          <w:kern w:val="0"/>
          <w:sz w:val="32"/>
          <w:szCs w:val="32"/>
          <w:highlight w:val="none"/>
        </w:rPr>
      </w:pPr>
      <w:r>
        <w:rPr>
          <w:rFonts w:hint="eastAsia" w:ascii="楷体_GB2312" w:eastAsia="楷体_GB2312"/>
          <w:color w:val="auto"/>
          <w:kern w:val="0"/>
          <w:sz w:val="32"/>
          <w:szCs w:val="32"/>
          <w:highlight w:val="none"/>
        </w:rPr>
        <w:t>（</w:t>
      </w:r>
      <w:r>
        <w:rPr>
          <w:rFonts w:hint="eastAsia" w:ascii="楷体_GB2312" w:eastAsia="楷体_GB2312"/>
          <w:color w:val="auto"/>
          <w:kern w:val="0"/>
          <w:sz w:val="32"/>
          <w:szCs w:val="32"/>
          <w:highlight w:val="none"/>
          <w:lang w:eastAsia="zh-CN"/>
        </w:rPr>
        <w:t>五</w:t>
      </w:r>
      <w:r>
        <w:rPr>
          <w:rFonts w:hint="eastAsia" w:ascii="楷体_GB2312" w:eastAsia="楷体_GB2312"/>
          <w:color w:val="auto"/>
          <w:kern w:val="0"/>
          <w:sz w:val="32"/>
          <w:szCs w:val="32"/>
          <w:highlight w:val="none"/>
        </w:rPr>
        <w:t>）非执法工作日</w:t>
      </w:r>
      <w:r>
        <w:rPr>
          <w:rFonts w:hint="eastAsia" w:ascii="仿宋_GB2312" w:eastAsia="仿宋_GB2312"/>
          <w:color w:val="auto"/>
          <w:kern w:val="0"/>
          <w:sz w:val="32"/>
          <w:szCs w:val="32"/>
          <w:highlight w:val="none"/>
        </w:rPr>
        <w:t>：</w:t>
      </w:r>
      <w:r>
        <w:rPr>
          <w:rFonts w:hint="eastAsia" w:ascii="仿宋_GB2312" w:eastAsia="仿宋_GB2312"/>
          <w:color w:val="auto"/>
          <w:kern w:val="0"/>
          <w:sz w:val="32"/>
          <w:szCs w:val="32"/>
          <w:highlight w:val="none"/>
          <w:lang w:val="en-US" w:eastAsia="zh-CN"/>
        </w:rPr>
        <w:t>1374</w:t>
      </w:r>
      <w:r>
        <w:rPr>
          <w:rFonts w:hint="eastAsia" w:ascii="仿宋_GB2312" w:eastAsia="仿宋_GB2312"/>
          <w:color w:val="auto"/>
          <w:kern w:val="0"/>
          <w:sz w:val="32"/>
          <w:szCs w:val="32"/>
          <w:highlight w:val="none"/>
        </w:rPr>
        <w:t>个</w:t>
      </w:r>
    </w:p>
    <w:p w14:paraId="2D78A8B2">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1.机关值班</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重点时间段加强班295</w:t>
      </w:r>
      <w:r>
        <w:rPr>
          <w:rFonts w:hint="eastAsia" w:ascii="仿宋_GB2312" w:eastAsia="仿宋_GB2312"/>
          <w:color w:val="auto"/>
          <w:sz w:val="32"/>
          <w:szCs w:val="32"/>
          <w:highlight w:val="none"/>
        </w:rPr>
        <w:t>个工作日；</w:t>
      </w:r>
    </w:p>
    <w:p w14:paraId="70AB5F81">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2.学习、培训、考核、会议</w:t>
      </w:r>
      <w:r>
        <w:rPr>
          <w:rFonts w:hint="eastAsia" w:ascii="仿宋_GB2312" w:eastAsia="仿宋_GB2312"/>
          <w:color w:val="auto"/>
          <w:sz w:val="32"/>
          <w:szCs w:val="32"/>
          <w:highlight w:val="none"/>
          <w:lang w:val="en-US" w:eastAsia="zh-CN"/>
        </w:rPr>
        <w:t>564</w:t>
      </w:r>
      <w:r>
        <w:rPr>
          <w:rFonts w:hint="eastAsia" w:ascii="仿宋_GB2312" w:eastAsia="仿宋_GB2312"/>
          <w:color w:val="auto"/>
          <w:sz w:val="32"/>
          <w:szCs w:val="32"/>
          <w:highlight w:val="none"/>
        </w:rPr>
        <w:t>个工作日；</w:t>
      </w:r>
    </w:p>
    <w:p w14:paraId="4F973874">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3.参加党群活动</w:t>
      </w:r>
      <w:r>
        <w:rPr>
          <w:rFonts w:hint="eastAsia" w:ascii="仿宋_GB2312" w:eastAsia="仿宋_GB2312"/>
          <w:color w:val="auto"/>
          <w:sz w:val="32"/>
          <w:szCs w:val="32"/>
          <w:highlight w:val="none"/>
          <w:lang w:val="en-US" w:eastAsia="zh-CN"/>
        </w:rPr>
        <w:t>298</w:t>
      </w:r>
      <w:r>
        <w:rPr>
          <w:rFonts w:hint="eastAsia" w:ascii="仿宋_GB2312" w:eastAsia="仿宋_GB2312"/>
          <w:color w:val="auto"/>
          <w:sz w:val="32"/>
          <w:szCs w:val="32"/>
          <w:highlight w:val="none"/>
        </w:rPr>
        <w:t>个工作日；</w:t>
      </w:r>
    </w:p>
    <w:p w14:paraId="4D4D24B8">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.病假、事假</w:t>
      </w:r>
      <w:r>
        <w:rPr>
          <w:rFonts w:hint="eastAsia" w:ascii="仿宋_GB2312" w:eastAsia="仿宋_GB2312"/>
          <w:color w:val="auto"/>
          <w:sz w:val="32"/>
          <w:szCs w:val="32"/>
          <w:highlight w:val="none"/>
          <w:lang w:val="en-US" w:eastAsia="zh-CN"/>
        </w:rPr>
        <w:t>76</w:t>
      </w:r>
      <w:r>
        <w:rPr>
          <w:rFonts w:hint="eastAsia" w:ascii="仿宋_GB2312" w:eastAsia="仿宋_GB2312"/>
          <w:color w:val="auto"/>
          <w:sz w:val="32"/>
          <w:szCs w:val="32"/>
          <w:highlight w:val="none"/>
        </w:rPr>
        <w:t>个工作日；</w:t>
      </w:r>
    </w:p>
    <w:p w14:paraId="111FDF42">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.法定年休假、探亲假、婚（丧）假</w:t>
      </w:r>
      <w:r>
        <w:rPr>
          <w:rFonts w:hint="eastAsia" w:ascii="仿宋_GB2312" w:eastAsia="仿宋_GB2312"/>
          <w:color w:val="auto"/>
          <w:sz w:val="32"/>
          <w:szCs w:val="32"/>
          <w:highlight w:val="none"/>
          <w:lang w:val="en-US" w:eastAsia="zh-CN"/>
        </w:rPr>
        <w:t>141</w:t>
      </w:r>
      <w:r>
        <w:rPr>
          <w:rFonts w:hint="eastAsia" w:ascii="仿宋_GB2312" w:eastAsia="仿宋_GB2312"/>
          <w:color w:val="auto"/>
          <w:sz w:val="32"/>
          <w:szCs w:val="32"/>
          <w:highlight w:val="none"/>
        </w:rPr>
        <w:t>个工作日。</w:t>
      </w:r>
    </w:p>
    <w:p w14:paraId="2E867421">
      <w:pPr>
        <w:keepNext w:val="0"/>
        <w:keepLines w:val="0"/>
        <w:pageBreakBefore w:val="0"/>
        <w:widowControl w:val="0"/>
        <w:kinsoku/>
        <w:wordWrap/>
        <w:overflowPunct/>
        <w:topLinePunct w:val="0"/>
        <w:autoSpaceDN/>
        <w:bidi w:val="0"/>
        <w:adjustRightInd w:val="0"/>
        <w:snapToGrid w:val="0"/>
        <w:spacing w:line="560" w:lineRule="exact"/>
        <w:ind w:left="0" w:leftChars="0"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非执法工作日合计</w:t>
      </w:r>
      <w:r>
        <w:rPr>
          <w:rFonts w:hint="eastAsia" w:ascii="仿宋_GB2312" w:eastAsia="仿宋_GB2312"/>
          <w:color w:val="auto"/>
          <w:sz w:val="32"/>
          <w:szCs w:val="32"/>
          <w:highlight w:val="none"/>
          <w:lang w:val="en-US" w:eastAsia="zh-CN"/>
        </w:rPr>
        <w:t>1374</w:t>
      </w:r>
      <w:r>
        <w:rPr>
          <w:rFonts w:hint="eastAsia" w:ascii="仿宋_GB2312" w:eastAsia="仿宋_GB2312"/>
          <w:color w:val="auto"/>
          <w:sz w:val="32"/>
          <w:szCs w:val="32"/>
          <w:highlight w:val="none"/>
        </w:rPr>
        <w:t>个。</w:t>
      </w:r>
    </w:p>
    <w:p w14:paraId="512DAE7C">
      <w:pPr>
        <w:pStyle w:val="2"/>
        <w:ind w:firstLine="640" w:firstLineChars="200"/>
        <w:rPr>
          <w:rFonts w:hint="eastAsia" w:ascii="楷体_GB2312" w:eastAsia="楷体_GB2312"/>
          <w:b w:val="0"/>
          <w:bCs w:val="0"/>
          <w:color w:val="auto"/>
          <w:sz w:val="32"/>
          <w:szCs w:val="32"/>
          <w:lang w:eastAsia="zh-CN"/>
        </w:rPr>
      </w:pPr>
    </w:p>
    <w:p w14:paraId="4A6F9167">
      <w:pPr>
        <w:jc w:val="center"/>
        <w:rPr>
          <w:rFonts w:hint="eastAsia"/>
          <w:b/>
          <w:bCs/>
          <w:sz w:val="44"/>
          <w:szCs w:val="44"/>
        </w:rPr>
      </w:pPr>
    </w:p>
    <w:p w14:paraId="00209F96">
      <w:pPr>
        <w:jc w:val="center"/>
        <w:rPr>
          <w:rFonts w:hint="eastAsia"/>
          <w:b/>
          <w:bCs/>
          <w:sz w:val="44"/>
          <w:szCs w:val="44"/>
        </w:rPr>
      </w:pPr>
    </w:p>
    <w:p w14:paraId="7D386B43">
      <w:pPr>
        <w:jc w:val="center"/>
        <w:rPr>
          <w:rFonts w:hint="eastAsia"/>
          <w:b/>
          <w:bCs/>
          <w:sz w:val="44"/>
          <w:szCs w:val="44"/>
        </w:rPr>
      </w:pPr>
    </w:p>
    <w:p w14:paraId="4C9D202E">
      <w:pPr>
        <w:jc w:val="center"/>
        <w:rPr>
          <w:rFonts w:hint="eastAsia"/>
          <w:b/>
          <w:bCs/>
          <w:sz w:val="44"/>
          <w:szCs w:val="44"/>
        </w:rPr>
      </w:pPr>
    </w:p>
    <w:p w14:paraId="29371727">
      <w:pPr>
        <w:jc w:val="center"/>
        <w:rPr>
          <w:rFonts w:hint="eastAsia"/>
          <w:b/>
          <w:bCs/>
          <w:sz w:val="44"/>
          <w:szCs w:val="44"/>
        </w:rPr>
      </w:pPr>
    </w:p>
    <w:p w14:paraId="43B8CC30">
      <w:pPr>
        <w:jc w:val="center"/>
        <w:rPr>
          <w:rFonts w:hint="eastAsia"/>
          <w:b/>
          <w:bCs/>
          <w:sz w:val="44"/>
          <w:szCs w:val="44"/>
        </w:rPr>
      </w:pPr>
    </w:p>
    <w:p w14:paraId="45B36BD0">
      <w:pPr>
        <w:jc w:val="center"/>
        <w:rPr>
          <w:rFonts w:hint="eastAsia"/>
          <w:b/>
          <w:bCs/>
          <w:sz w:val="44"/>
          <w:szCs w:val="44"/>
        </w:rPr>
      </w:pPr>
    </w:p>
    <w:p w14:paraId="3AAD5F93">
      <w:pPr>
        <w:jc w:val="center"/>
        <w:rPr>
          <w:rFonts w:hint="eastAsia"/>
          <w:b/>
          <w:bCs/>
          <w:sz w:val="44"/>
          <w:szCs w:val="44"/>
        </w:rPr>
      </w:pPr>
    </w:p>
    <w:p w14:paraId="1E966799">
      <w:pPr>
        <w:jc w:val="center"/>
        <w:rPr>
          <w:rFonts w:hint="eastAsia"/>
          <w:b/>
          <w:bCs/>
          <w:sz w:val="44"/>
          <w:szCs w:val="44"/>
        </w:rPr>
      </w:pPr>
    </w:p>
    <w:p w14:paraId="24C3EB4D">
      <w:pPr>
        <w:jc w:val="center"/>
        <w:rPr>
          <w:rFonts w:hint="eastAsia"/>
          <w:b/>
          <w:bCs/>
          <w:sz w:val="44"/>
          <w:szCs w:val="44"/>
        </w:rPr>
      </w:pPr>
      <w:r>
        <w:rPr>
          <w:rFonts w:hint="eastAsia"/>
          <w:b/>
          <w:bCs/>
          <w:sz w:val="44"/>
          <w:szCs w:val="44"/>
        </w:rPr>
        <w:t>康平县应急管理局局内相关科室执法计划</w:t>
      </w:r>
    </w:p>
    <w:p w14:paraId="06DA6D9E">
      <w:pPr>
        <w:jc w:val="center"/>
        <w:rPr>
          <w:rFonts w:hint="eastAsia"/>
        </w:rPr>
      </w:pPr>
      <w:r>
        <w:rPr>
          <w:rFonts w:hint="eastAsia"/>
          <w:b/>
          <w:bCs/>
          <w:sz w:val="44"/>
          <w:szCs w:val="44"/>
        </w:rPr>
        <w:t>工作日测算说明</w:t>
      </w:r>
    </w:p>
    <w:p w14:paraId="2F444E8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sz w:val="32"/>
          <w:szCs w:val="32"/>
        </w:rPr>
      </w:pPr>
      <w:r>
        <w:rPr>
          <w:rFonts w:hint="eastAsia" w:ascii="黑体" w:hAnsi="黑体" w:eastAsia="黑体" w:cs="黑体"/>
          <w:sz w:val="32"/>
          <w:szCs w:val="32"/>
        </w:rPr>
        <w:t>一、行政执法人员：1</w:t>
      </w:r>
      <w:r>
        <w:rPr>
          <w:rFonts w:hint="eastAsia" w:ascii="黑体" w:hAnsi="黑体" w:eastAsia="黑体" w:cs="黑体"/>
          <w:sz w:val="32"/>
          <w:szCs w:val="32"/>
          <w:lang w:val="en-US" w:eastAsia="zh-CN"/>
        </w:rPr>
        <w:t>1</w:t>
      </w:r>
      <w:r>
        <w:rPr>
          <w:rFonts w:hint="eastAsia" w:ascii="黑体" w:hAnsi="黑体" w:eastAsia="黑体" w:cs="黑体"/>
          <w:sz w:val="32"/>
          <w:szCs w:val="32"/>
        </w:rPr>
        <w:t>人</w:t>
      </w:r>
    </w:p>
    <w:p w14:paraId="1912774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二、总工作日：</w:t>
      </w:r>
      <w:r>
        <w:rPr>
          <w:rFonts w:hint="eastAsia" w:ascii="黑体" w:hAnsi="黑体" w:eastAsia="黑体" w:cs="黑体"/>
          <w:sz w:val="32"/>
          <w:szCs w:val="32"/>
          <w:lang w:val="en-US" w:eastAsia="zh-CN"/>
        </w:rPr>
        <w:t>3168</w:t>
      </w:r>
      <w:r>
        <w:rPr>
          <w:rFonts w:hint="eastAsia" w:ascii="黑体" w:hAnsi="黑体" w:eastAsia="黑体" w:cs="黑体"/>
          <w:sz w:val="32"/>
          <w:szCs w:val="32"/>
        </w:rPr>
        <w:t>个</w:t>
      </w:r>
    </w:p>
    <w:p w14:paraId="7C58258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总工作日＝重点时段攻坚日+总法定工作日</w:t>
      </w:r>
    </w:p>
    <w:p w14:paraId="0936D35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440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2728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3168</w:t>
      </w:r>
      <w:r>
        <w:rPr>
          <w:rFonts w:hint="eastAsia" w:ascii="仿宋_GB2312" w:hAnsi="仿宋_GB2312" w:eastAsia="仿宋_GB2312" w:cs="仿宋_GB2312"/>
          <w:sz w:val="32"/>
          <w:szCs w:val="32"/>
        </w:rPr>
        <w:t>个工作日</w:t>
      </w:r>
    </w:p>
    <w:p w14:paraId="10E132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sz w:val="32"/>
          <w:szCs w:val="32"/>
        </w:rPr>
      </w:pPr>
      <w:r>
        <w:rPr>
          <w:rFonts w:hint="eastAsia" w:ascii="黑体" w:hAnsi="黑体" w:eastAsia="黑体" w:cs="黑体"/>
          <w:sz w:val="32"/>
          <w:szCs w:val="32"/>
        </w:rPr>
        <w:t>三、重点时段攻坚日：4</w:t>
      </w:r>
      <w:r>
        <w:rPr>
          <w:rFonts w:hint="eastAsia" w:ascii="黑体" w:hAnsi="黑体" w:eastAsia="黑体" w:cs="黑体"/>
          <w:sz w:val="32"/>
          <w:szCs w:val="32"/>
          <w:lang w:val="en-US" w:eastAsia="zh-CN"/>
        </w:rPr>
        <w:t>40</w:t>
      </w:r>
      <w:r>
        <w:rPr>
          <w:rFonts w:hint="eastAsia" w:ascii="黑体" w:hAnsi="黑体" w:eastAsia="黑体" w:cs="黑体"/>
          <w:sz w:val="32"/>
          <w:szCs w:val="32"/>
        </w:rPr>
        <w:t>个</w:t>
      </w:r>
    </w:p>
    <w:p w14:paraId="12092C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重点时段攻坚日＝40×行政执法人员数量</w:t>
      </w:r>
    </w:p>
    <w:p w14:paraId="6EADC87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0个工作日</w:t>
      </w:r>
    </w:p>
    <w:p w14:paraId="7A9C420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四、总法定工作日：</w:t>
      </w:r>
      <w:r>
        <w:rPr>
          <w:rFonts w:hint="eastAsia" w:ascii="黑体" w:hAnsi="黑体" w:eastAsia="黑体" w:cs="黑体"/>
          <w:sz w:val="32"/>
          <w:szCs w:val="32"/>
          <w:lang w:val="en-US" w:eastAsia="zh-CN"/>
        </w:rPr>
        <w:t>2728</w:t>
      </w:r>
      <w:r>
        <w:rPr>
          <w:rFonts w:hint="eastAsia" w:ascii="黑体" w:hAnsi="黑体" w:eastAsia="黑体" w:cs="黑体"/>
          <w:sz w:val="32"/>
          <w:szCs w:val="32"/>
        </w:rPr>
        <w:t>个工作日</w:t>
      </w:r>
    </w:p>
    <w:p w14:paraId="1472BD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五、其他执法工作日：1</w:t>
      </w:r>
      <w:r>
        <w:rPr>
          <w:rFonts w:hint="eastAsia" w:ascii="黑体" w:hAnsi="黑体" w:eastAsia="黑体" w:cs="黑体"/>
          <w:sz w:val="32"/>
          <w:szCs w:val="32"/>
          <w:lang w:val="en-US" w:eastAsia="zh-CN"/>
        </w:rPr>
        <w:t>516</w:t>
      </w:r>
      <w:r>
        <w:rPr>
          <w:rFonts w:hint="eastAsia" w:ascii="黑体" w:hAnsi="黑体" w:eastAsia="黑体" w:cs="黑体"/>
          <w:sz w:val="32"/>
          <w:szCs w:val="32"/>
        </w:rPr>
        <w:t>个</w:t>
      </w:r>
    </w:p>
    <w:p w14:paraId="14E9890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1.组织生产安全事故调查和处理60个工作日；</w:t>
      </w:r>
    </w:p>
    <w:p w14:paraId="2976425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2.调查核实安全生产举报投诉30个工作日；</w:t>
      </w:r>
    </w:p>
    <w:p w14:paraId="4174D4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3.参加有关部门联合执法和专项执法20个工作日；</w:t>
      </w:r>
    </w:p>
    <w:p w14:paraId="5E77E39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4.开展安全生产宣传教育培训276个工作日（包括安全生产月、森林草原防火宣传周、安全宣传“五进”活动、国际减灾日、组织企业相关人员培训）；</w:t>
      </w:r>
    </w:p>
    <w:p w14:paraId="3F63223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参加自然灾害防治工作督查和考核验收,开展森林防灭火责任制落实、火源管理情况检查、开展专业森林消防队伍建设、森林防扑火物资储备、森林防火措施落实、森林防灭火应急值守等情况检查、开展专业森林消防队伍培训、演练200个工作日；</w:t>
      </w:r>
    </w:p>
    <w:p w14:paraId="0940FEE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6.督促指导各地区、各部门专项应急预案、部门应急预</w:t>
      </w:r>
    </w:p>
    <w:p w14:paraId="01A246C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案和基层预案编制修订工作、督促指导重点生产经营单位是否按照法律法规制定应急预案、开展演练情况、备案情况、强化应急救援队伍建设120个工作日；</w:t>
      </w:r>
    </w:p>
    <w:p w14:paraId="6552150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7.开展应急物资管理组织体系建设督查检查、开展应急</w:t>
      </w:r>
    </w:p>
    <w:p w14:paraId="440253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物资储备管理制度建设督查检查、开展中央财政救灾资金使用管理督查检查120个工作日；</w:t>
      </w:r>
    </w:p>
    <w:p w14:paraId="059518D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8.应急值班值守，突发事件现场协调处置，应急信息收</w:t>
      </w:r>
    </w:p>
    <w:p w14:paraId="7C2D10D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集、撰写、报送，应急系统信息网络建设及信息员</w:t>
      </w:r>
      <w:r>
        <w:rPr>
          <w:rFonts w:hint="eastAsia" w:ascii="仿宋_GB2312" w:hAnsi="仿宋_GB2312" w:eastAsia="仿宋_GB2312" w:cs="仿宋_GB2312"/>
          <w:sz w:val="32"/>
          <w:szCs w:val="32"/>
          <w:lang w:eastAsia="zh-CN"/>
        </w:rPr>
        <w:t>培训</w:t>
      </w:r>
      <w:r>
        <w:rPr>
          <w:rFonts w:hint="eastAsia" w:ascii="仿宋_GB2312" w:hAnsi="仿宋_GB2312" w:eastAsia="仿宋_GB2312" w:cs="仿宋_GB2312"/>
          <w:sz w:val="32"/>
          <w:szCs w:val="32"/>
          <w:lang w:val="en-US" w:eastAsia="zh-CN"/>
        </w:rPr>
        <w:t>660</w:t>
      </w:r>
      <w:r>
        <w:rPr>
          <w:rFonts w:hint="eastAsia" w:ascii="仿宋_GB2312" w:hAnsi="仿宋_GB2312" w:eastAsia="仿宋_GB2312" w:cs="仿宋_GB2312"/>
          <w:sz w:val="32"/>
          <w:szCs w:val="32"/>
        </w:rPr>
        <w:t>个工作日；</w:t>
      </w:r>
    </w:p>
    <w:p w14:paraId="18C6D55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9.开展地震应急准备检查督导，开展防震减灾业务培训，</w:t>
      </w:r>
    </w:p>
    <w:p w14:paraId="42F8F21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sz w:val="32"/>
          <w:szCs w:val="32"/>
        </w:rPr>
      </w:pPr>
      <w:r>
        <w:rPr>
          <w:rFonts w:hint="eastAsia" w:ascii="仿宋_GB2312" w:hAnsi="仿宋_GB2312" w:eastAsia="仿宋_GB2312" w:cs="仿宋_GB2312"/>
          <w:sz w:val="32"/>
          <w:szCs w:val="32"/>
        </w:rPr>
        <w:t>开展防震减灾知识宣传30个工作日；</w:t>
      </w:r>
    </w:p>
    <w:p w14:paraId="6B548E3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六、非执法工作日：</w:t>
      </w:r>
      <w:r>
        <w:rPr>
          <w:rFonts w:hint="eastAsia" w:ascii="黑体" w:hAnsi="黑体" w:eastAsia="黑体" w:cs="黑体"/>
          <w:sz w:val="32"/>
          <w:szCs w:val="32"/>
          <w:lang w:val="en-US" w:eastAsia="zh-CN"/>
        </w:rPr>
        <w:t>1212</w:t>
      </w:r>
      <w:r>
        <w:rPr>
          <w:rFonts w:hint="eastAsia" w:ascii="黑体" w:hAnsi="黑体" w:eastAsia="黑体" w:cs="黑体"/>
          <w:sz w:val="32"/>
          <w:szCs w:val="32"/>
        </w:rPr>
        <w:t>个</w:t>
      </w:r>
    </w:p>
    <w:p w14:paraId="018D003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1.机关值班</w:t>
      </w:r>
      <w:r>
        <w:rPr>
          <w:rFonts w:hint="eastAsia" w:ascii="仿宋_GB2312" w:hAnsi="仿宋_GB2312" w:eastAsia="仿宋_GB2312" w:cs="仿宋_GB2312"/>
          <w:sz w:val="32"/>
          <w:szCs w:val="32"/>
          <w:lang w:val="en-US" w:eastAsia="zh-CN"/>
        </w:rPr>
        <w:t>264</w:t>
      </w:r>
      <w:r>
        <w:rPr>
          <w:rFonts w:hint="eastAsia" w:ascii="仿宋_GB2312" w:hAnsi="仿宋_GB2312" w:eastAsia="仿宋_GB2312" w:cs="仿宋_GB2312"/>
          <w:sz w:val="32"/>
          <w:szCs w:val="32"/>
        </w:rPr>
        <w:t>个工作日；</w:t>
      </w:r>
    </w:p>
    <w:p w14:paraId="786A915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2.学习、培训、考核、会议</w:t>
      </w:r>
      <w:r>
        <w:rPr>
          <w:rFonts w:hint="eastAsia" w:ascii="仿宋_GB2312" w:hAnsi="仿宋_GB2312" w:eastAsia="仿宋_GB2312" w:cs="仿宋_GB2312"/>
          <w:sz w:val="32"/>
          <w:szCs w:val="32"/>
          <w:lang w:val="en-US" w:eastAsia="zh-CN"/>
        </w:rPr>
        <w:t>578</w:t>
      </w:r>
      <w:r>
        <w:rPr>
          <w:rFonts w:hint="eastAsia" w:ascii="仿宋_GB2312" w:hAnsi="仿宋_GB2312" w:eastAsia="仿宋_GB2312" w:cs="仿宋_GB2312"/>
          <w:sz w:val="32"/>
          <w:szCs w:val="32"/>
        </w:rPr>
        <w:t>个工作日；</w:t>
      </w:r>
    </w:p>
    <w:p w14:paraId="0E571B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3.参加党群活动150个工作日；</w:t>
      </w:r>
    </w:p>
    <w:p w14:paraId="3B4485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4.病假、事假</w:t>
      </w:r>
      <w:r>
        <w:rPr>
          <w:rFonts w:hint="eastAsia" w:ascii="仿宋_GB2312" w:hAnsi="仿宋_GB2312" w:eastAsia="仿宋_GB2312" w:cs="仿宋_GB2312"/>
          <w:sz w:val="32"/>
          <w:szCs w:val="32"/>
          <w:lang w:val="en-US" w:eastAsia="zh-CN"/>
        </w:rPr>
        <w:t>55</w:t>
      </w:r>
      <w:r>
        <w:rPr>
          <w:rFonts w:hint="eastAsia" w:ascii="仿宋_GB2312" w:hAnsi="仿宋_GB2312" w:eastAsia="仿宋_GB2312" w:cs="仿宋_GB2312"/>
          <w:sz w:val="32"/>
          <w:szCs w:val="32"/>
        </w:rPr>
        <w:t>个工作日；</w:t>
      </w:r>
    </w:p>
    <w:p w14:paraId="57C3E97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5.法定年休假、探亲假、婚（丧）假为</w:t>
      </w:r>
      <w:r>
        <w:rPr>
          <w:rFonts w:hint="eastAsia" w:ascii="仿宋_GB2312" w:hAnsi="仿宋_GB2312" w:eastAsia="仿宋_GB2312" w:cs="仿宋_GB2312"/>
          <w:sz w:val="32"/>
          <w:szCs w:val="32"/>
          <w:lang w:val="en-US" w:eastAsia="zh-CN"/>
        </w:rPr>
        <w:t>165</w:t>
      </w:r>
      <w:r>
        <w:rPr>
          <w:rFonts w:hint="eastAsia" w:ascii="仿宋_GB2312" w:hAnsi="仿宋_GB2312" w:eastAsia="仿宋_GB2312" w:cs="仿宋_GB2312"/>
          <w:sz w:val="32"/>
          <w:szCs w:val="32"/>
        </w:rPr>
        <w:t>个工作日。</w:t>
      </w:r>
    </w:p>
    <w:p w14:paraId="47945A76">
      <w:pPr>
        <w:pStyle w:val="2"/>
        <w:ind w:firstLine="640" w:firstLineChars="200"/>
        <w:rPr>
          <w:rFonts w:hint="eastAsia" w:ascii="楷体_GB2312" w:eastAsia="楷体_GB2312"/>
          <w:b w:val="0"/>
          <w:bCs w:val="0"/>
          <w:color w:val="auto"/>
          <w:sz w:val="32"/>
          <w:szCs w:val="32"/>
          <w:lang w:eastAsia="zh-CN"/>
        </w:rPr>
      </w:pPr>
    </w:p>
    <w:p w14:paraId="09A49C7F">
      <w:pPr>
        <w:pStyle w:val="2"/>
        <w:ind w:firstLine="640" w:firstLineChars="200"/>
        <w:rPr>
          <w:rFonts w:hint="eastAsia" w:ascii="楷体_GB2312" w:eastAsia="楷体_GB2312"/>
          <w:b w:val="0"/>
          <w:bCs w:val="0"/>
          <w:color w:val="auto"/>
          <w:sz w:val="32"/>
          <w:szCs w:val="32"/>
          <w:lang w:eastAsia="zh-CN"/>
        </w:rPr>
      </w:pPr>
    </w:p>
    <w:p w14:paraId="0349AD3A">
      <w:pPr>
        <w:pStyle w:val="2"/>
        <w:ind w:firstLine="640" w:firstLineChars="200"/>
        <w:rPr>
          <w:rFonts w:hint="eastAsia" w:ascii="楷体_GB2312" w:eastAsia="楷体_GB2312"/>
          <w:b w:val="0"/>
          <w:bCs w:val="0"/>
          <w:color w:val="auto"/>
          <w:sz w:val="32"/>
          <w:szCs w:val="32"/>
          <w:lang w:eastAsia="zh-CN"/>
        </w:rPr>
      </w:pPr>
    </w:p>
    <w:p w14:paraId="7C8A6990">
      <w:pPr>
        <w:pStyle w:val="2"/>
        <w:ind w:firstLine="640" w:firstLineChars="200"/>
        <w:rPr>
          <w:rFonts w:hint="eastAsia" w:ascii="楷体_GB2312" w:eastAsia="楷体_GB2312"/>
          <w:b w:val="0"/>
          <w:bCs w:val="0"/>
          <w:color w:val="auto"/>
          <w:sz w:val="32"/>
          <w:szCs w:val="32"/>
          <w:lang w:eastAsia="zh-CN"/>
        </w:rPr>
      </w:pPr>
    </w:p>
    <w:p w14:paraId="309341A8">
      <w:pPr>
        <w:pStyle w:val="2"/>
        <w:ind w:firstLine="640" w:firstLineChars="200"/>
        <w:rPr>
          <w:rFonts w:hint="eastAsia" w:ascii="楷体_GB2312" w:eastAsia="楷体_GB2312"/>
          <w:b w:val="0"/>
          <w:bCs w:val="0"/>
          <w:color w:val="auto"/>
          <w:sz w:val="32"/>
          <w:szCs w:val="32"/>
          <w:lang w:eastAsia="zh-CN"/>
        </w:rPr>
      </w:pPr>
    </w:p>
    <w:p w14:paraId="0DDC4FC1">
      <w:pPr>
        <w:pStyle w:val="2"/>
        <w:ind w:firstLine="640" w:firstLineChars="200"/>
        <w:rPr>
          <w:rFonts w:hint="eastAsia" w:ascii="楷体_GB2312" w:eastAsia="楷体_GB2312"/>
          <w:b w:val="0"/>
          <w:bCs w:val="0"/>
          <w:color w:val="auto"/>
          <w:sz w:val="32"/>
          <w:szCs w:val="32"/>
          <w:lang w:eastAsia="zh-CN"/>
        </w:rPr>
      </w:pPr>
    </w:p>
    <w:p w14:paraId="4F28B81E">
      <w:pPr>
        <w:pStyle w:val="2"/>
        <w:ind w:firstLine="640" w:firstLineChars="200"/>
        <w:rPr>
          <w:rFonts w:hint="eastAsia" w:ascii="楷体_GB2312" w:eastAsia="楷体_GB2312"/>
          <w:b w:val="0"/>
          <w:bCs w:val="0"/>
          <w:color w:val="auto"/>
          <w:sz w:val="32"/>
          <w:szCs w:val="32"/>
          <w:lang w:eastAsia="zh-CN"/>
        </w:rPr>
      </w:pPr>
    </w:p>
    <w:p w14:paraId="0B151E4E">
      <w:pPr>
        <w:pStyle w:val="8"/>
        <w:spacing w:line="560" w:lineRule="exact"/>
        <w:jc w:val="center"/>
        <w:rPr>
          <w:rFonts w:hint="eastAsia"/>
          <w:b/>
          <w:bCs/>
          <w:sz w:val="44"/>
          <w:szCs w:val="44"/>
        </w:rPr>
      </w:pPr>
      <w:r>
        <w:rPr>
          <w:rFonts w:hint="eastAsia"/>
          <w:b/>
          <w:bCs/>
          <w:sz w:val="44"/>
          <w:szCs w:val="44"/>
          <w:lang w:eastAsia="zh-Hans"/>
        </w:rPr>
        <w:t>行政审批</w:t>
      </w:r>
      <w:r>
        <w:rPr>
          <w:rFonts w:hint="eastAsia"/>
          <w:b/>
          <w:bCs/>
          <w:sz w:val="44"/>
          <w:szCs w:val="44"/>
        </w:rPr>
        <w:t>202</w:t>
      </w:r>
      <w:r>
        <w:rPr>
          <w:rFonts w:hint="eastAsia"/>
          <w:b/>
          <w:bCs/>
          <w:sz w:val="44"/>
          <w:szCs w:val="44"/>
          <w:lang w:val="en-US" w:eastAsia="zh-CN"/>
        </w:rPr>
        <w:t>6</w:t>
      </w:r>
      <w:r>
        <w:rPr>
          <w:rFonts w:hint="eastAsia"/>
          <w:b/>
          <w:bCs/>
          <w:sz w:val="44"/>
          <w:szCs w:val="44"/>
        </w:rPr>
        <w:t>年度</w:t>
      </w:r>
      <w:r>
        <w:rPr>
          <w:rFonts w:hint="eastAsia"/>
          <w:b/>
          <w:bCs/>
          <w:sz w:val="44"/>
          <w:szCs w:val="44"/>
          <w:lang w:val="en-US" w:eastAsia="zh-CN"/>
        </w:rPr>
        <w:t>检查</w:t>
      </w:r>
      <w:r>
        <w:rPr>
          <w:rFonts w:hint="eastAsia"/>
          <w:b/>
          <w:bCs/>
          <w:sz w:val="44"/>
          <w:szCs w:val="44"/>
        </w:rPr>
        <w:t>计划</w:t>
      </w:r>
    </w:p>
    <w:p w14:paraId="08D752F2">
      <w:pPr>
        <w:rPr>
          <w:rFonts w:hint="eastAsia" w:ascii="仿宋_GB2312" w:eastAsia="仿宋_GB2312"/>
          <w:sz w:val="32"/>
          <w:szCs w:val="32"/>
        </w:rPr>
      </w:pPr>
    </w:p>
    <w:p w14:paraId="2A63C201">
      <w:pPr>
        <w:ind w:firstLine="640" w:firstLineChars="200"/>
        <w:jc w:val="both"/>
        <w:rPr>
          <w:rFonts w:hint="eastAsia" w:ascii="仿宋_GB2312" w:eastAsia="仿宋_GB2312"/>
          <w:sz w:val="32"/>
          <w:szCs w:val="32"/>
        </w:rPr>
      </w:pPr>
      <w:r>
        <w:rPr>
          <w:rFonts w:hint="eastAsia" w:ascii="仿宋_GB2312" w:eastAsia="仿宋_GB2312"/>
          <w:sz w:val="32"/>
          <w:szCs w:val="32"/>
        </w:rPr>
        <w:t>为进一步规范安全生产监管行政执法行为，强化行政执法责任，提高依法行政水平，根据《中华人民共和国安全生产法》《优化营商环境条例》《国务院关于在市场监管领域全面推行部门联合“双随机、一公开”监管的意见》（国发〔2019〕5号）《国务院关于加强和规范事中事后监管的指导意见》（国发〔2019〕18号）《安全生产年度监督检查计划编制办法》（安监总政法〔2017〕150号）</w:t>
      </w:r>
      <w:r>
        <w:rPr>
          <w:rFonts w:ascii="仿宋_GB2312" w:eastAsia="仿宋_GB2312"/>
          <w:sz w:val="32"/>
          <w:szCs w:val="32"/>
        </w:rPr>
        <w:t>《</w:t>
      </w:r>
      <w:r>
        <w:rPr>
          <w:rFonts w:hint="eastAsia" w:ascii="仿宋_GB2312" w:eastAsia="仿宋_GB2312"/>
          <w:sz w:val="32"/>
          <w:szCs w:val="32"/>
          <w:lang w:eastAsia="zh-Hans"/>
        </w:rPr>
        <w:t>危险化学品经营许可证管理办法</w:t>
      </w:r>
      <w:r>
        <w:rPr>
          <w:rFonts w:ascii="仿宋_GB2312" w:eastAsia="仿宋_GB2312"/>
          <w:sz w:val="32"/>
          <w:szCs w:val="32"/>
        </w:rPr>
        <w:t>》</w:t>
      </w:r>
      <w:r>
        <w:rPr>
          <w:rFonts w:hint="eastAsia" w:ascii="仿宋_GB2312" w:eastAsia="仿宋_GB2312"/>
          <w:sz w:val="32"/>
          <w:szCs w:val="32"/>
          <w:lang w:eastAsia="zh-Hans"/>
        </w:rPr>
        <w:t>等</w:t>
      </w:r>
      <w:r>
        <w:rPr>
          <w:rFonts w:hint="eastAsia" w:ascii="仿宋_GB2312" w:eastAsia="仿宋_GB2312"/>
          <w:sz w:val="32"/>
          <w:szCs w:val="32"/>
        </w:rPr>
        <w:t>，结合</w:t>
      </w:r>
      <w:r>
        <w:rPr>
          <w:rFonts w:hint="eastAsia" w:ascii="仿宋_GB2312" w:eastAsia="仿宋_GB2312"/>
          <w:sz w:val="32"/>
          <w:szCs w:val="32"/>
          <w:lang w:eastAsia="zh-Hans"/>
        </w:rPr>
        <w:t>行政审批工作</w:t>
      </w:r>
      <w:r>
        <w:rPr>
          <w:rFonts w:hint="eastAsia" w:ascii="仿宋_GB2312" w:eastAsia="仿宋_GB2312"/>
          <w:sz w:val="32"/>
          <w:szCs w:val="32"/>
          <w:lang w:eastAsia="zh-CN"/>
        </w:rPr>
        <w:t>实际</w:t>
      </w:r>
      <w:r>
        <w:rPr>
          <w:rFonts w:hint="eastAsia" w:ascii="仿宋_GB2312" w:eastAsia="仿宋_GB2312"/>
          <w:sz w:val="32"/>
          <w:szCs w:val="32"/>
        </w:rPr>
        <w:t>，制定</w:t>
      </w:r>
      <w:r>
        <w:rPr>
          <w:rFonts w:hint="eastAsia" w:ascii="仿宋_GB2312" w:eastAsia="仿宋_GB2312"/>
          <w:sz w:val="32"/>
          <w:szCs w:val="32"/>
          <w:lang w:eastAsia="zh-Hans"/>
        </w:rPr>
        <w:t>行政审批</w:t>
      </w:r>
      <w:r>
        <w:rPr>
          <w:rFonts w:hint="eastAsia" w:ascii="仿宋_GB2312" w:eastAsia="仿宋_GB2312"/>
          <w:sz w:val="32"/>
          <w:szCs w:val="32"/>
          <w:lang w:val="en-US" w:eastAsia="zh-CN"/>
        </w:rPr>
        <w:t>科</w:t>
      </w: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年度</w:t>
      </w:r>
      <w:r>
        <w:rPr>
          <w:rFonts w:hint="eastAsia" w:ascii="仿宋_GB2312" w:eastAsia="仿宋_GB2312"/>
          <w:sz w:val="32"/>
          <w:szCs w:val="32"/>
          <w:lang w:val="en-US" w:eastAsia="zh-CN"/>
        </w:rPr>
        <w:t>工作</w:t>
      </w:r>
      <w:r>
        <w:rPr>
          <w:rFonts w:hint="eastAsia" w:ascii="仿宋_GB2312" w:eastAsia="仿宋_GB2312"/>
          <w:sz w:val="32"/>
          <w:szCs w:val="32"/>
        </w:rPr>
        <w:t>计划。</w:t>
      </w:r>
    </w:p>
    <w:p w14:paraId="504380E9">
      <w:pPr>
        <w:autoSpaceDE w:val="0"/>
        <w:ind w:firstLine="640" w:firstLineChars="200"/>
        <w:jc w:val="both"/>
        <w:rPr>
          <w:rFonts w:hint="eastAsia" w:ascii="黑体" w:hAnsi="黑体" w:eastAsia="黑体"/>
          <w:sz w:val="32"/>
          <w:szCs w:val="32"/>
        </w:rPr>
      </w:pPr>
      <w:r>
        <w:rPr>
          <w:rFonts w:hint="eastAsia" w:ascii="黑体" w:hAnsi="黑体" w:eastAsia="黑体"/>
          <w:sz w:val="32"/>
          <w:szCs w:val="32"/>
        </w:rPr>
        <w:t>一、工作目标</w:t>
      </w:r>
    </w:p>
    <w:p w14:paraId="20D74DDF">
      <w:pPr>
        <w:autoSpaceDE w:val="0"/>
        <w:ind w:firstLine="640" w:firstLineChars="200"/>
        <w:jc w:val="both"/>
        <w:rPr>
          <w:rFonts w:hint="eastAsia" w:ascii="楷体_GB2312" w:eastAsia="楷体_GB2312"/>
          <w:b/>
          <w:kern w:val="0"/>
          <w:sz w:val="32"/>
          <w:szCs w:val="32"/>
        </w:rPr>
      </w:pPr>
      <w:r>
        <w:rPr>
          <w:rFonts w:hint="eastAsia" w:ascii="楷体_GB2312" w:eastAsia="楷体_GB2312"/>
          <w:b w:val="0"/>
          <w:bCs/>
          <w:kern w:val="0"/>
          <w:sz w:val="32"/>
          <w:szCs w:val="32"/>
        </w:rPr>
        <w:t>（一）总体目标</w:t>
      </w:r>
    </w:p>
    <w:p w14:paraId="6DDC4FFD">
      <w:pPr>
        <w:autoSpaceDE w:val="0"/>
        <w:ind w:firstLine="640" w:firstLineChars="200"/>
        <w:jc w:val="both"/>
        <w:rPr>
          <w:rFonts w:hint="eastAsia" w:ascii="楷体_GB2312" w:eastAsia="楷体_GB2312"/>
          <w:b/>
          <w:kern w:val="0"/>
          <w:sz w:val="32"/>
          <w:szCs w:val="32"/>
        </w:rPr>
      </w:pPr>
      <w:r>
        <w:rPr>
          <w:rFonts w:hint="eastAsia" w:ascii="仿宋_GB2312" w:eastAsia="仿宋_GB2312"/>
          <w:sz w:val="32"/>
          <w:szCs w:val="32"/>
        </w:rPr>
        <w:t>以习近平新时代中国特色社会主义思想为指导，</w:t>
      </w:r>
      <w:r>
        <w:rPr>
          <w:rFonts w:hint="default" w:ascii="仿宋_GB2312" w:hAnsi="Times New Roman" w:eastAsia="仿宋_GB2312" w:cs="Times New Roman"/>
          <w:sz w:val="32"/>
          <w:szCs w:val="32"/>
          <w:lang w:val="en-US" w:eastAsia="zh-CN"/>
        </w:rPr>
        <w:t>落实习近平总书记关于应急管理重要指示批示精神，树牢安全生产“常怀民本之心、常思隐患之痛、常悬执法之剑、常筑安全之基”指导性要求</w:t>
      </w:r>
      <w:r>
        <w:rPr>
          <w:rFonts w:hint="eastAsia" w:ascii="仿宋_GB2312" w:hAnsi="Times New Roman" w:eastAsia="仿宋_GB2312" w:cs="Times New Roman"/>
          <w:sz w:val="32"/>
          <w:szCs w:val="32"/>
          <w:lang w:val="en-US" w:eastAsia="zh-CN"/>
        </w:rPr>
        <w:t>，</w:t>
      </w:r>
      <w:r>
        <w:rPr>
          <w:rFonts w:hint="eastAsia" w:ascii="仿宋_GB2312" w:eastAsia="仿宋_GB2312"/>
          <w:sz w:val="32"/>
          <w:szCs w:val="32"/>
        </w:rPr>
        <w:t>以打造</w:t>
      </w:r>
      <w:r>
        <w:rPr>
          <w:rFonts w:hint="eastAsia" w:ascii="仿宋_GB2312" w:eastAsia="仿宋_GB2312"/>
          <w:sz w:val="32"/>
          <w:szCs w:val="32"/>
          <w:lang w:eastAsia="zh-Hans"/>
        </w:rPr>
        <w:t>优质安全生产营商环境</w:t>
      </w:r>
      <w:r>
        <w:rPr>
          <w:rFonts w:hint="eastAsia" w:ascii="仿宋_GB2312" w:eastAsia="仿宋_GB2312"/>
          <w:sz w:val="32"/>
          <w:szCs w:val="32"/>
        </w:rPr>
        <w:t>为目标，</w:t>
      </w:r>
      <w:r>
        <w:rPr>
          <w:rFonts w:hint="eastAsia" w:ascii="仿宋_GB2312" w:eastAsia="仿宋_GB2312"/>
          <w:sz w:val="32"/>
          <w:szCs w:val="32"/>
          <w:lang w:eastAsia="zh-Hans"/>
        </w:rPr>
        <w:t>优化行政审批服务</w:t>
      </w:r>
      <w:r>
        <w:rPr>
          <w:rFonts w:ascii="仿宋_GB2312" w:eastAsia="仿宋_GB2312"/>
          <w:sz w:val="32"/>
          <w:szCs w:val="32"/>
          <w:lang w:eastAsia="zh-Hans"/>
        </w:rPr>
        <w:t>、</w:t>
      </w:r>
      <w:r>
        <w:rPr>
          <w:rFonts w:hint="eastAsia" w:ascii="仿宋_GB2312" w:eastAsia="仿宋_GB2312"/>
          <w:sz w:val="32"/>
          <w:szCs w:val="32"/>
          <w:lang w:eastAsia="zh-Hans"/>
        </w:rPr>
        <w:t>提高行政审批效率</w:t>
      </w:r>
      <w:r>
        <w:rPr>
          <w:rFonts w:ascii="仿宋_GB2312" w:eastAsia="仿宋_GB2312"/>
          <w:sz w:val="32"/>
          <w:szCs w:val="32"/>
          <w:lang w:eastAsia="zh-Hans"/>
        </w:rPr>
        <w:t>、</w:t>
      </w:r>
      <w:r>
        <w:rPr>
          <w:rFonts w:hint="eastAsia" w:ascii="仿宋_GB2312" w:eastAsia="仿宋_GB2312"/>
          <w:sz w:val="32"/>
          <w:szCs w:val="32"/>
          <w:lang w:eastAsia="zh-Hans"/>
        </w:rPr>
        <w:t>严把安全准入关</w:t>
      </w:r>
      <w:r>
        <w:rPr>
          <w:rFonts w:hint="eastAsia" w:ascii="仿宋_GB2312" w:eastAsia="仿宋_GB2312"/>
          <w:sz w:val="32"/>
          <w:szCs w:val="32"/>
        </w:rPr>
        <w:t>，</w:t>
      </w:r>
      <w:r>
        <w:rPr>
          <w:rFonts w:hint="default" w:ascii="仿宋_GB2312" w:hAnsi="Times New Roman" w:eastAsia="仿宋_GB2312" w:cs="Times New Roman"/>
          <w:sz w:val="32"/>
          <w:szCs w:val="32"/>
          <w:lang w:val="en-US" w:eastAsia="zh-CN"/>
        </w:rPr>
        <w:t>做到基础工作上台阶、重点工作见实效、亮点工作有创新，切实以高水平安全服务高质量发展。</w:t>
      </w:r>
    </w:p>
    <w:p w14:paraId="3D7944D5">
      <w:pPr>
        <w:autoSpaceDE w:val="0"/>
        <w:ind w:firstLine="640" w:firstLineChars="200"/>
        <w:jc w:val="left"/>
        <w:rPr>
          <w:rFonts w:hint="eastAsia" w:ascii="楷体_GB2312" w:eastAsia="楷体_GB2312"/>
          <w:b w:val="0"/>
          <w:bCs/>
          <w:kern w:val="0"/>
          <w:sz w:val="32"/>
          <w:szCs w:val="32"/>
        </w:rPr>
      </w:pPr>
      <w:r>
        <w:rPr>
          <w:rFonts w:hint="eastAsia" w:ascii="楷体_GB2312" w:eastAsia="楷体_GB2312"/>
          <w:b w:val="0"/>
          <w:bCs/>
          <w:kern w:val="0"/>
          <w:sz w:val="32"/>
          <w:szCs w:val="32"/>
        </w:rPr>
        <w:t>（二）具体目标</w:t>
      </w:r>
    </w:p>
    <w:p w14:paraId="02FC263C">
      <w:pPr>
        <w:autoSpaceDE w:val="0"/>
        <w:ind w:firstLine="640" w:firstLineChars="200"/>
        <w:rPr>
          <w:rFonts w:hint="eastAsia" w:ascii="仿宋_GB2312" w:eastAsia="仿宋_GB2312"/>
          <w:kern w:val="0"/>
          <w:sz w:val="32"/>
          <w:szCs w:val="32"/>
        </w:rPr>
      </w:pPr>
      <w:r>
        <w:rPr>
          <w:rFonts w:hint="eastAsia" w:ascii="仿宋_GB2312" w:eastAsia="仿宋_GB2312"/>
          <w:kern w:val="0"/>
          <w:sz w:val="32"/>
          <w:szCs w:val="32"/>
        </w:rPr>
        <w:t>1.</w:t>
      </w:r>
      <w:r>
        <w:rPr>
          <w:rFonts w:hint="eastAsia" w:ascii="仿宋_GB2312" w:eastAsia="仿宋_GB2312"/>
          <w:kern w:val="0"/>
          <w:sz w:val="32"/>
          <w:szCs w:val="32"/>
          <w:lang w:eastAsia="zh-Hans"/>
        </w:rPr>
        <w:t>行政许可事项办结率达100%</w:t>
      </w:r>
      <w:r>
        <w:rPr>
          <w:rFonts w:ascii="仿宋_GB2312" w:eastAsia="仿宋_GB2312"/>
          <w:kern w:val="0"/>
          <w:sz w:val="32"/>
          <w:szCs w:val="32"/>
          <w:lang w:eastAsia="zh-Hans"/>
        </w:rPr>
        <w:t>；</w:t>
      </w:r>
    </w:p>
    <w:p w14:paraId="252DAE26">
      <w:pPr>
        <w:ind w:firstLine="645"/>
        <w:rPr>
          <w:rFonts w:hint="eastAsia" w:ascii="仿宋_GB2312" w:eastAsia="仿宋_GB2312"/>
          <w:sz w:val="32"/>
          <w:szCs w:val="32"/>
        </w:rPr>
      </w:pPr>
      <w:r>
        <w:rPr>
          <w:rFonts w:hint="eastAsia" w:ascii="仿宋_GB2312" w:eastAsia="仿宋_GB2312"/>
          <w:kern w:val="0"/>
          <w:sz w:val="32"/>
          <w:szCs w:val="32"/>
        </w:rPr>
        <w:t>2.</w:t>
      </w:r>
      <w:r>
        <w:rPr>
          <w:rFonts w:hint="eastAsia" w:ascii="仿宋_GB2312" w:eastAsia="仿宋_GB2312"/>
          <w:kern w:val="0"/>
          <w:sz w:val="32"/>
          <w:szCs w:val="32"/>
          <w:lang w:eastAsia="zh-Hans"/>
        </w:rPr>
        <w:t>行政许可事项全程网办率达</w:t>
      </w:r>
      <w:r>
        <w:rPr>
          <w:rFonts w:ascii="仿宋_GB2312" w:eastAsia="仿宋_GB2312"/>
          <w:kern w:val="0"/>
          <w:sz w:val="32"/>
          <w:szCs w:val="32"/>
          <w:lang w:eastAsia="zh-Hans"/>
        </w:rPr>
        <w:t>100%</w:t>
      </w:r>
      <w:r>
        <w:rPr>
          <w:rFonts w:hint="eastAsia" w:ascii="仿宋_GB2312" w:eastAsia="仿宋_GB2312"/>
          <w:kern w:val="0"/>
          <w:sz w:val="32"/>
          <w:szCs w:val="32"/>
        </w:rPr>
        <w:t>。</w:t>
      </w:r>
    </w:p>
    <w:p w14:paraId="3D7886AD">
      <w:pPr>
        <w:ind w:firstLine="640" w:firstLineChars="200"/>
        <w:rPr>
          <w:rFonts w:hint="eastAsia" w:ascii="仿宋_GB2312" w:eastAsia="仿宋_GB2312"/>
          <w:sz w:val="32"/>
          <w:szCs w:val="32"/>
        </w:rPr>
      </w:pPr>
      <w:r>
        <w:rPr>
          <w:rFonts w:hint="eastAsia" w:ascii="黑体" w:eastAsia="黑体"/>
          <w:sz w:val="32"/>
          <w:szCs w:val="32"/>
        </w:rPr>
        <w:t>二、主要任务</w:t>
      </w:r>
    </w:p>
    <w:p w14:paraId="3E329897">
      <w:pPr>
        <w:autoSpaceDE w:val="0"/>
        <w:ind w:firstLine="640" w:firstLineChars="200"/>
        <w:jc w:val="left"/>
        <w:rPr>
          <w:rFonts w:hint="eastAsia" w:ascii="楷体_GB2312" w:eastAsia="楷体_GB2312"/>
          <w:b w:val="0"/>
          <w:bCs/>
          <w:kern w:val="0"/>
          <w:sz w:val="32"/>
          <w:szCs w:val="32"/>
          <w:lang w:eastAsia="zh-Hans"/>
        </w:rPr>
      </w:pPr>
      <w:r>
        <w:rPr>
          <w:rFonts w:hint="eastAsia" w:ascii="楷体_GB2312" w:eastAsia="楷体_GB2312"/>
          <w:b w:val="0"/>
          <w:bCs/>
          <w:kern w:val="0"/>
          <w:sz w:val="32"/>
          <w:szCs w:val="32"/>
          <w:lang w:eastAsia="zh-Hans"/>
        </w:rPr>
        <w:t>（一）依申请办理的行政许可事项</w:t>
      </w:r>
    </w:p>
    <w:p w14:paraId="49321632">
      <w:pPr>
        <w:numPr>
          <w:ilvl w:val="0"/>
          <w:numId w:val="0"/>
        </w:numPr>
        <w:ind w:firstLine="600" w:firstLineChars="200"/>
        <w:jc w:val="both"/>
        <w:rPr>
          <w:rFonts w:hint="eastAsia" w:ascii="仿宋_GB2312" w:hAnsi="仿宋" w:eastAsia="仿宋_GB2312"/>
          <w:b/>
          <w:sz w:val="32"/>
          <w:szCs w:val="32"/>
          <w:lang w:eastAsia="zh-CN"/>
        </w:rPr>
      </w:pPr>
      <w:r>
        <w:rPr>
          <w:rFonts w:hint="eastAsia" w:ascii="仿宋" w:hAnsi="仿宋" w:eastAsia="仿宋" w:cs="仿宋"/>
          <w:b w:val="0"/>
          <w:bCs w:val="0"/>
          <w:i w:val="0"/>
          <w:iCs w:val="0"/>
          <w:caps w:val="0"/>
          <w:color w:val="333333"/>
          <w:spacing w:val="0"/>
          <w:sz w:val="30"/>
          <w:szCs w:val="30"/>
          <w:shd w:val="clear" w:fill="FFFFFF"/>
          <w:lang w:val="en-US" w:eastAsia="zh-CN"/>
        </w:rPr>
        <w:t>1、</w:t>
      </w:r>
      <w:r>
        <w:rPr>
          <w:rFonts w:hint="eastAsia" w:ascii="仿宋" w:hAnsi="仿宋" w:eastAsia="仿宋" w:cs="仿宋"/>
          <w:b w:val="0"/>
          <w:bCs w:val="0"/>
          <w:i w:val="0"/>
          <w:iCs w:val="0"/>
          <w:caps w:val="0"/>
          <w:color w:val="333333"/>
          <w:spacing w:val="0"/>
          <w:sz w:val="30"/>
          <w:szCs w:val="30"/>
          <w:shd w:val="clear" w:fill="FFFFFF"/>
        </w:rPr>
        <w:t>危险化学品经营许可首次申请</w:t>
      </w:r>
      <w:r>
        <w:rPr>
          <w:rFonts w:hint="eastAsia" w:ascii="仿宋" w:hAnsi="仿宋" w:eastAsia="仿宋" w:cs="仿宋"/>
          <w:b w:val="0"/>
          <w:bCs w:val="0"/>
          <w:i w:val="0"/>
          <w:iCs w:val="0"/>
          <w:caps w:val="0"/>
          <w:color w:val="333333"/>
          <w:spacing w:val="0"/>
          <w:sz w:val="30"/>
          <w:szCs w:val="30"/>
          <w:shd w:val="clear" w:fill="FFFFFF"/>
          <w:lang w:val="en-US" w:eastAsia="zh-CN"/>
        </w:rPr>
        <w:t>；</w:t>
      </w:r>
      <w:r>
        <w:rPr>
          <w:rFonts w:hint="eastAsia" w:ascii="仿宋" w:hAnsi="仿宋" w:eastAsia="仿宋" w:cs="仿宋"/>
          <w:sz w:val="32"/>
          <w:szCs w:val="32"/>
          <w:lang w:val="en-US" w:eastAsia="zh-CN"/>
        </w:rPr>
        <w:t>延期申请、变更申请、重新申请</w:t>
      </w:r>
    </w:p>
    <w:p w14:paraId="0CB4D9DA">
      <w:pPr>
        <w:numPr>
          <w:ilvl w:val="0"/>
          <w:numId w:val="0"/>
        </w:numPr>
        <w:ind w:firstLine="640" w:firstLineChars="200"/>
        <w:jc w:val="both"/>
        <w:rPr>
          <w:rFonts w:hint="eastAsia" w:ascii="仿宋_GB2312" w:hAnsi="仿宋" w:eastAsia="仿宋_GB2312"/>
          <w:b/>
          <w:sz w:val="32"/>
          <w:szCs w:val="32"/>
          <w:lang w:eastAsia="zh-CN"/>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烟花爆竹经营</w:t>
      </w:r>
      <w:r>
        <w:rPr>
          <w:rFonts w:hint="eastAsia" w:ascii="仿宋" w:hAnsi="仿宋" w:eastAsia="仿宋" w:cs="仿宋"/>
          <w:sz w:val="32"/>
          <w:szCs w:val="32"/>
          <w:lang w:val="en-US" w:eastAsia="zh-CN"/>
        </w:rPr>
        <w:t>（零售）许可首次申请（变更申请、延期申请、注销申请）</w:t>
      </w:r>
      <w:r>
        <w:rPr>
          <w:rFonts w:hint="eastAsia" w:ascii="仿宋_GB2312" w:hAnsi="仿宋" w:eastAsia="仿宋_GB2312"/>
          <w:sz w:val="32"/>
          <w:szCs w:val="32"/>
          <w:lang w:eastAsia="zh-CN"/>
        </w:rPr>
        <w:t>。</w:t>
      </w:r>
    </w:p>
    <w:p w14:paraId="36FCE029">
      <w:pPr>
        <w:autoSpaceDE w:val="0"/>
        <w:ind w:firstLine="640" w:firstLineChars="200"/>
        <w:jc w:val="left"/>
        <w:rPr>
          <w:rFonts w:hint="eastAsia" w:ascii="楷体_GB2312" w:hAnsi="Times New Roman" w:eastAsia="楷体_GB2312" w:cs="Times New Roman"/>
          <w:b w:val="0"/>
          <w:bCs/>
          <w:kern w:val="0"/>
          <w:sz w:val="32"/>
          <w:szCs w:val="32"/>
          <w:lang w:eastAsia="zh-Hans"/>
        </w:rPr>
      </w:pPr>
      <w:r>
        <w:rPr>
          <w:rFonts w:hint="eastAsia" w:ascii="楷体_GB2312" w:hAnsi="Times New Roman" w:eastAsia="楷体_GB2312" w:cs="Times New Roman"/>
          <w:b w:val="0"/>
          <w:bCs/>
          <w:kern w:val="0"/>
          <w:sz w:val="32"/>
          <w:szCs w:val="32"/>
          <w:lang w:eastAsia="zh-Hans"/>
        </w:rPr>
        <w:t>（二）有关法律、法规、规章规定的登记备案</w:t>
      </w:r>
    </w:p>
    <w:p w14:paraId="7FCECCF6">
      <w:pPr>
        <w:ind w:firstLine="645"/>
        <w:rPr>
          <w:rFonts w:hint="eastAsia" w:ascii="仿宋_GB2312" w:eastAsia="仿宋_GB2312"/>
          <w:sz w:val="32"/>
          <w:szCs w:val="32"/>
        </w:rPr>
      </w:pPr>
      <w:r>
        <w:rPr>
          <w:rFonts w:hint="eastAsia" w:ascii="仿宋_GB2312" w:eastAsia="仿宋_GB2312"/>
          <w:kern w:val="0"/>
          <w:sz w:val="32"/>
          <w:szCs w:val="32"/>
          <w:lang w:val="en-US" w:eastAsia="zh-CN"/>
        </w:rPr>
        <w:t>对生产经营单位生产安全事故应急预案</w:t>
      </w:r>
      <w:r>
        <w:rPr>
          <w:rFonts w:hint="eastAsia" w:ascii="仿宋_GB2312" w:eastAsia="仿宋_GB2312"/>
          <w:kern w:val="0"/>
          <w:sz w:val="32"/>
          <w:szCs w:val="32"/>
          <w:lang w:eastAsia="zh-Hans"/>
        </w:rPr>
        <w:t>备案</w:t>
      </w:r>
      <w:r>
        <w:rPr>
          <w:rFonts w:hint="eastAsia" w:ascii="仿宋_GB2312" w:eastAsia="仿宋_GB2312"/>
          <w:kern w:val="0"/>
          <w:sz w:val="32"/>
          <w:szCs w:val="32"/>
          <w:lang w:eastAsia="zh-CN"/>
        </w:rPr>
        <w:t>。</w:t>
      </w:r>
      <w:r>
        <w:rPr>
          <w:rFonts w:hint="eastAsia" w:ascii="仿宋_GB2312" w:eastAsia="仿宋_GB2312"/>
          <w:kern w:val="0"/>
          <w:sz w:val="32"/>
          <w:szCs w:val="32"/>
          <w:lang w:eastAsia="zh-Hans"/>
        </w:rPr>
        <w:t xml:space="preserve"> </w:t>
      </w:r>
    </w:p>
    <w:p w14:paraId="700EA09F">
      <w:pPr>
        <w:numPr>
          <w:ilvl w:val="0"/>
          <w:numId w:val="0"/>
        </w:numPr>
        <w:ind w:left="640" w:leftChars="0"/>
        <w:rPr>
          <w:rFonts w:hint="eastAsia" w:ascii="黑体" w:eastAsia="黑体"/>
          <w:sz w:val="32"/>
          <w:szCs w:val="32"/>
        </w:rPr>
      </w:pPr>
      <w:r>
        <w:rPr>
          <w:rFonts w:hint="eastAsia" w:ascii="黑体" w:eastAsia="黑体"/>
          <w:sz w:val="32"/>
          <w:szCs w:val="32"/>
          <w:lang w:eastAsia="zh-CN"/>
        </w:rPr>
        <w:t>三、</w:t>
      </w:r>
      <w:r>
        <w:rPr>
          <w:rFonts w:hint="eastAsia" w:ascii="黑体" w:eastAsia="黑体"/>
          <w:sz w:val="32"/>
          <w:szCs w:val="32"/>
        </w:rPr>
        <w:t>工作措施</w:t>
      </w:r>
    </w:p>
    <w:p w14:paraId="2F38AAB9">
      <w:pPr>
        <w:ind w:firstLine="640" w:firstLineChars="200"/>
        <w:rPr>
          <w:rFonts w:hint="eastAsia" w:ascii="仿宋_GB2312" w:eastAsia="仿宋_GB2312"/>
          <w:sz w:val="32"/>
          <w:szCs w:val="32"/>
        </w:rPr>
      </w:pPr>
      <w:r>
        <w:rPr>
          <w:rFonts w:hint="eastAsia" w:ascii="仿宋_GB2312" w:eastAsia="仿宋_GB2312"/>
          <w:sz w:val="32"/>
          <w:szCs w:val="32"/>
        </w:rPr>
        <w:t>公布办事指南</w:t>
      </w:r>
      <w:r>
        <w:rPr>
          <w:rFonts w:ascii="仿宋_GB2312" w:eastAsia="仿宋_GB2312"/>
          <w:sz w:val="32"/>
          <w:szCs w:val="32"/>
        </w:rPr>
        <w:t>。</w:t>
      </w:r>
      <w:r>
        <w:rPr>
          <w:rFonts w:hint="eastAsia" w:ascii="仿宋_GB2312" w:eastAsia="仿宋_GB2312"/>
          <w:sz w:val="32"/>
          <w:szCs w:val="32"/>
          <w:lang w:eastAsia="zh-Hans"/>
        </w:rPr>
        <w:t>通过政务服务网公布政务服务事项办理依据、办理条件、申请材料、办理时限等并按照国家相关政策及时调整优化</w:t>
      </w:r>
      <w:r>
        <w:rPr>
          <w:rFonts w:ascii="仿宋_GB2312" w:eastAsia="仿宋_GB2312"/>
          <w:sz w:val="32"/>
          <w:szCs w:val="32"/>
          <w:lang w:eastAsia="zh-Hans"/>
        </w:rPr>
        <w:t>，让企业和群众看得懂、好理解、易申办。</w:t>
      </w:r>
    </w:p>
    <w:p w14:paraId="5FC3CBC6">
      <w:pPr>
        <w:autoSpaceDE w:val="0"/>
        <w:ind w:firstLine="640"/>
        <w:rPr>
          <w:rFonts w:hint="eastAsia" w:ascii="黑体" w:hAnsi="黑体" w:eastAsia="黑体"/>
          <w:sz w:val="32"/>
          <w:szCs w:val="32"/>
        </w:rPr>
      </w:pPr>
      <w:r>
        <w:rPr>
          <w:rFonts w:hint="eastAsia" w:ascii="黑体" w:eastAsia="黑体"/>
          <w:sz w:val="32"/>
          <w:szCs w:val="32"/>
        </w:rPr>
        <w:t>四、</w:t>
      </w:r>
      <w:r>
        <w:rPr>
          <w:rFonts w:hint="eastAsia" w:ascii="黑体" w:hAnsi="黑体" w:eastAsia="黑体"/>
          <w:sz w:val="32"/>
          <w:szCs w:val="32"/>
        </w:rPr>
        <w:t>行政执法人员数量和总工作日、重点时段攻坚日、总法定工作日、监督检查工作日、其他执法工作日、非执法工作日</w:t>
      </w:r>
    </w:p>
    <w:p w14:paraId="5D97DD48">
      <w:pPr>
        <w:autoSpaceDE w:val="0"/>
        <w:ind w:firstLine="640" w:firstLineChars="200"/>
        <w:rPr>
          <w:rFonts w:hint="eastAsia" w:ascii="楷体_GB2312" w:eastAsia="楷体_GB2312"/>
          <w:color w:val="000000"/>
          <w:kern w:val="0"/>
          <w:sz w:val="32"/>
          <w:szCs w:val="32"/>
        </w:rPr>
      </w:pPr>
      <w:r>
        <w:rPr>
          <w:rFonts w:hint="eastAsia" w:ascii="楷体_GB2312" w:eastAsia="楷体_GB2312"/>
          <w:color w:val="000000"/>
          <w:kern w:val="0"/>
          <w:sz w:val="32"/>
          <w:szCs w:val="32"/>
        </w:rPr>
        <w:t>（一）行政执法人员数量</w:t>
      </w:r>
      <w:r>
        <w:rPr>
          <w:rFonts w:hint="eastAsia" w:ascii="楷体_GB2312" w:eastAsia="楷体_GB2312"/>
          <w:color w:val="000000"/>
          <w:kern w:val="0"/>
          <w:sz w:val="32"/>
          <w:szCs w:val="32"/>
          <w:lang w:val="en-US" w:eastAsia="zh-CN"/>
        </w:rPr>
        <w:t>1</w:t>
      </w:r>
      <w:r>
        <w:rPr>
          <w:rFonts w:hint="eastAsia" w:ascii="楷体_GB2312" w:eastAsia="楷体_GB2312"/>
          <w:color w:val="000000"/>
          <w:kern w:val="0"/>
          <w:sz w:val="32"/>
          <w:szCs w:val="32"/>
        </w:rPr>
        <w:t>人</w:t>
      </w:r>
    </w:p>
    <w:p w14:paraId="2E2B993A">
      <w:pPr>
        <w:autoSpaceDE w:val="0"/>
        <w:ind w:firstLine="640" w:firstLineChars="200"/>
        <w:rPr>
          <w:rFonts w:hint="eastAsia" w:ascii="楷体_GB2312" w:eastAsia="楷体_GB2312"/>
          <w:color w:val="000000"/>
          <w:kern w:val="0"/>
          <w:sz w:val="32"/>
          <w:szCs w:val="32"/>
        </w:rPr>
      </w:pPr>
      <w:r>
        <w:rPr>
          <w:rFonts w:hint="eastAsia" w:ascii="楷体_GB2312" w:eastAsia="楷体_GB2312"/>
          <w:color w:val="000000"/>
          <w:kern w:val="0"/>
          <w:sz w:val="32"/>
          <w:szCs w:val="32"/>
        </w:rPr>
        <w:t>（二）总工作日：</w:t>
      </w:r>
      <w:r>
        <w:rPr>
          <w:rFonts w:hint="eastAsia" w:ascii="楷体_GB2312" w:eastAsia="楷体_GB2312"/>
          <w:color w:val="000000"/>
          <w:kern w:val="0"/>
          <w:sz w:val="32"/>
          <w:szCs w:val="32"/>
          <w:lang w:val="en-US" w:eastAsia="zh-CN"/>
        </w:rPr>
        <w:t>288</w:t>
      </w:r>
      <w:r>
        <w:rPr>
          <w:rFonts w:hint="eastAsia" w:ascii="楷体_GB2312" w:eastAsia="楷体_GB2312"/>
          <w:color w:val="000000"/>
          <w:kern w:val="0"/>
          <w:sz w:val="32"/>
          <w:szCs w:val="32"/>
        </w:rPr>
        <w:t>个工作日</w:t>
      </w:r>
    </w:p>
    <w:p w14:paraId="047482FB">
      <w:pPr>
        <w:autoSpaceDE w:val="0"/>
        <w:ind w:firstLine="640" w:firstLineChars="200"/>
        <w:rPr>
          <w:rFonts w:hint="eastAsia" w:ascii="楷体_GB2312" w:eastAsia="楷体_GB2312"/>
          <w:color w:val="000000"/>
          <w:kern w:val="0"/>
          <w:sz w:val="32"/>
          <w:szCs w:val="32"/>
        </w:rPr>
      </w:pPr>
      <w:r>
        <w:rPr>
          <w:rFonts w:hint="eastAsia" w:ascii="楷体_GB2312" w:eastAsia="楷体_GB2312"/>
          <w:color w:val="000000"/>
          <w:kern w:val="0"/>
          <w:sz w:val="32"/>
          <w:szCs w:val="32"/>
        </w:rPr>
        <w:t>（三）重点时段攻坚日：</w:t>
      </w:r>
      <w:r>
        <w:rPr>
          <w:rFonts w:hint="eastAsia" w:ascii="楷体_GB2312" w:eastAsia="楷体_GB2312"/>
          <w:color w:val="000000"/>
          <w:kern w:val="0"/>
          <w:sz w:val="32"/>
          <w:szCs w:val="32"/>
          <w:lang w:val="en-US" w:eastAsia="zh-CN"/>
        </w:rPr>
        <w:t>40</w:t>
      </w:r>
      <w:r>
        <w:rPr>
          <w:rFonts w:hint="eastAsia" w:ascii="楷体_GB2312" w:eastAsia="楷体_GB2312"/>
          <w:color w:val="000000"/>
          <w:kern w:val="0"/>
          <w:sz w:val="32"/>
          <w:szCs w:val="32"/>
        </w:rPr>
        <w:t>个工作日（包括法定节日、两会安保等，全年</w:t>
      </w:r>
      <w:r>
        <w:rPr>
          <w:rFonts w:hint="eastAsia" w:ascii="楷体_GB2312" w:eastAsia="楷体_GB2312"/>
          <w:color w:val="000000"/>
          <w:kern w:val="0"/>
          <w:sz w:val="32"/>
          <w:szCs w:val="32"/>
          <w:lang w:val="en-US" w:eastAsia="zh-CN"/>
        </w:rPr>
        <w:t>40</w:t>
      </w:r>
      <w:r>
        <w:rPr>
          <w:rFonts w:hint="eastAsia" w:ascii="楷体_GB2312" w:eastAsia="楷体_GB2312"/>
          <w:color w:val="000000"/>
          <w:kern w:val="0"/>
          <w:sz w:val="32"/>
          <w:szCs w:val="32"/>
        </w:rPr>
        <w:t>天）</w:t>
      </w:r>
    </w:p>
    <w:p w14:paraId="7D567A14">
      <w:pPr>
        <w:autoSpaceDE w:val="0"/>
        <w:ind w:firstLine="640" w:firstLineChars="200"/>
        <w:rPr>
          <w:rFonts w:hint="eastAsia" w:ascii="楷体_GB2312" w:eastAsia="楷体_GB2312"/>
          <w:color w:val="000000"/>
          <w:kern w:val="0"/>
          <w:sz w:val="32"/>
          <w:szCs w:val="32"/>
        </w:rPr>
      </w:pPr>
      <w:r>
        <w:rPr>
          <w:rFonts w:hint="eastAsia" w:ascii="楷体_GB2312" w:eastAsia="楷体_GB2312"/>
          <w:color w:val="000000"/>
          <w:kern w:val="0"/>
          <w:sz w:val="32"/>
          <w:szCs w:val="32"/>
        </w:rPr>
        <w:t>（四）总法定工作日：</w:t>
      </w:r>
      <w:r>
        <w:rPr>
          <w:rFonts w:hint="eastAsia" w:ascii="楷体_GB2312" w:eastAsia="楷体_GB2312"/>
          <w:color w:val="000000"/>
          <w:kern w:val="0"/>
          <w:sz w:val="32"/>
          <w:szCs w:val="32"/>
          <w:lang w:val="en-US" w:eastAsia="zh-CN"/>
        </w:rPr>
        <w:t>248</w:t>
      </w:r>
      <w:r>
        <w:rPr>
          <w:rFonts w:hint="eastAsia" w:ascii="楷体_GB2312" w:eastAsia="楷体_GB2312"/>
          <w:color w:val="000000"/>
          <w:kern w:val="0"/>
          <w:sz w:val="32"/>
          <w:szCs w:val="32"/>
        </w:rPr>
        <w:t>个工作日</w:t>
      </w:r>
    </w:p>
    <w:p w14:paraId="0FEF9A25">
      <w:pPr>
        <w:autoSpaceDE w:val="0"/>
        <w:ind w:firstLine="640" w:firstLineChars="200"/>
        <w:rPr>
          <w:rFonts w:hint="eastAsia" w:ascii="楷体_GB2312" w:eastAsia="楷体_GB2312"/>
          <w:color w:val="000000"/>
          <w:kern w:val="0"/>
          <w:sz w:val="32"/>
          <w:szCs w:val="32"/>
        </w:rPr>
      </w:pPr>
      <w:r>
        <w:rPr>
          <w:rFonts w:hint="eastAsia" w:ascii="楷体_GB2312" w:eastAsia="楷体_GB2312"/>
          <w:color w:val="000000"/>
          <w:kern w:val="0"/>
          <w:sz w:val="32"/>
          <w:szCs w:val="32"/>
        </w:rPr>
        <w:t>（</w:t>
      </w:r>
      <w:r>
        <w:rPr>
          <w:rFonts w:hint="eastAsia" w:ascii="楷体_GB2312" w:eastAsia="楷体_GB2312"/>
          <w:color w:val="000000"/>
          <w:kern w:val="0"/>
          <w:sz w:val="32"/>
          <w:szCs w:val="32"/>
          <w:lang w:eastAsia="zh-CN"/>
        </w:rPr>
        <w:t>五</w:t>
      </w:r>
      <w:r>
        <w:rPr>
          <w:rFonts w:hint="eastAsia" w:ascii="楷体_GB2312" w:eastAsia="楷体_GB2312"/>
          <w:color w:val="000000"/>
          <w:kern w:val="0"/>
          <w:sz w:val="32"/>
          <w:szCs w:val="32"/>
        </w:rPr>
        <w:t>）其他执法工作日：</w:t>
      </w:r>
      <w:r>
        <w:rPr>
          <w:rFonts w:hint="eastAsia" w:ascii="楷体_GB2312" w:eastAsia="楷体_GB2312"/>
          <w:color w:val="000000"/>
          <w:kern w:val="0"/>
          <w:sz w:val="32"/>
          <w:szCs w:val="32"/>
          <w:lang w:val="en-US" w:eastAsia="zh-CN"/>
        </w:rPr>
        <w:t>164</w:t>
      </w:r>
      <w:r>
        <w:rPr>
          <w:rFonts w:hint="eastAsia" w:ascii="楷体_GB2312" w:eastAsia="楷体_GB2312"/>
          <w:color w:val="000000"/>
          <w:kern w:val="0"/>
          <w:sz w:val="32"/>
          <w:szCs w:val="32"/>
        </w:rPr>
        <w:t>个工作日</w:t>
      </w:r>
    </w:p>
    <w:p w14:paraId="44627FA4">
      <w:pPr>
        <w:autoSpaceDE w:val="0"/>
        <w:ind w:firstLine="640" w:firstLineChars="200"/>
        <w:rPr>
          <w:rFonts w:hint="eastAsia" w:ascii="楷体_GB2312" w:eastAsia="楷体_GB2312"/>
          <w:color w:val="000000"/>
          <w:kern w:val="0"/>
          <w:sz w:val="32"/>
          <w:szCs w:val="32"/>
        </w:rPr>
      </w:pPr>
      <w:r>
        <w:rPr>
          <w:rFonts w:hint="eastAsia" w:ascii="楷体_GB2312" w:eastAsia="楷体_GB2312"/>
          <w:color w:val="000000"/>
          <w:kern w:val="0"/>
          <w:sz w:val="32"/>
          <w:szCs w:val="32"/>
        </w:rPr>
        <w:t>（</w:t>
      </w:r>
      <w:r>
        <w:rPr>
          <w:rFonts w:hint="eastAsia" w:ascii="楷体_GB2312" w:eastAsia="楷体_GB2312"/>
          <w:color w:val="000000"/>
          <w:kern w:val="0"/>
          <w:sz w:val="32"/>
          <w:szCs w:val="32"/>
          <w:lang w:eastAsia="zh-CN"/>
        </w:rPr>
        <w:t>六</w:t>
      </w:r>
      <w:r>
        <w:rPr>
          <w:rFonts w:hint="eastAsia" w:ascii="楷体_GB2312" w:eastAsia="楷体_GB2312"/>
          <w:color w:val="000000"/>
          <w:kern w:val="0"/>
          <w:sz w:val="32"/>
          <w:szCs w:val="32"/>
        </w:rPr>
        <w:t>）非执法工作日：</w:t>
      </w:r>
      <w:r>
        <w:rPr>
          <w:rFonts w:hint="eastAsia" w:ascii="楷体_GB2312" w:eastAsia="楷体_GB2312"/>
          <w:color w:val="000000"/>
          <w:kern w:val="0"/>
          <w:sz w:val="32"/>
          <w:szCs w:val="32"/>
          <w:lang w:val="en-US" w:eastAsia="zh-CN"/>
        </w:rPr>
        <w:t>84</w:t>
      </w:r>
      <w:r>
        <w:rPr>
          <w:rFonts w:hint="eastAsia" w:ascii="楷体_GB2312" w:eastAsia="楷体_GB2312"/>
          <w:color w:val="000000"/>
          <w:kern w:val="0"/>
          <w:sz w:val="32"/>
          <w:szCs w:val="32"/>
        </w:rPr>
        <w:t>个工作日</w:t>
      </w:r>
    </w:p>
    <w:p w14:paraId="4426DFD8">
      <w:pPr>
        <w:autoSpaceDE w:val="0"/>
        <w:ind w:firstLine="640" w:firstLineChars="200"/>
        <w:rPr>
          <w:rFonts w:hint="eastAsia" w:ascii="黑体" w:eastAsia="黑体"/>
          <w:kern w:val="0"/>
          <w:sz w:val="32"/>
          <w:szCs w:val="32"/>
        </w:rPr>
      </w:pPr>
      <w:r>
        <w:rPr>
          <w:rFonts w:hint="eastAsia" w:ascii="黑体" w:eastAsia="黑体"/>
          <w:kern w:val="0"/>
          <w:sz w:val="32"/>
          <w:szCs w:val="32"/>
        </w:rPr>
        <w:t>五、重点时段攻坚日安排</w:t>
      </w:r>
    </w:p>
    <w:p w14:paraId="1C6B6A2C">
      <w:pPr>
        <w:autoSpaceDE w:val="0"/>
        <w:ind w:firstLine="640" w:firstLineChars="200"/>
        <w:rPr>
          <w:rFonts w:hint="eastAsia" w:ascii="仿宋_GB2312" w:eastAsia="仿宋_GB2312"/>
          <w:kern w:val="0"/>
          <w:sz w:val="32"/>
          <w:szCs w:val="32"/>
        </w:rPr>
      </w:pPr>
      <w:r>
        <w:rPr>
          <w:rFonts w:hint="eastAsia" w:ascii="仿宋_GB2312" w:eastAsia="仿宋_GB2312"/>
          <w:kern w:val="0"/>
          <w:sz w:val="32"/>
          <w:szCs w:val="32"/>
        </w:rPr>
        <w:t>认真开展应急安保督查工作，指导服务责任区在“两节两会”“五一”“</w:t>
      </w:r>
      <w:r>
        <w:rPr>
          <w:rFonts w:hint="eastAsia" w:ascii="仿宋_GB2312" w:eastAsia="仿宋_GB2312"/>
          <w:kern w:val="0"/>
          <w:sz w:val="32"/>
          <w:szCs w:val="32"/>
          <w:lang w:val="en-US" w:eastAsia="zh-CN"/>
        </w:rPr>
        <w:t>十一</w:t>
      </w:r>
      <w:r>
        <w:rPr>
          <w:rFonts w:hint="eastAsia" w:ascii="仿宋_GB2312" w:eastAsia="仿宋_GB2312"/>
          <w:kern w:val="0"/>
          <w:sz w:val="32"/>
          <w:szCs w:val="32"/>
        </w:rPr>
        <w:t>”</w:t>
      </w:r>
      <w:r>
        <w:rPr>
          <w:rFonts w:hint="eastAsia" w:ascii="仿宋_GB2312" w:eastAsia="仿宋_GB2312"/>
          <w:kern w:val="0"/>
          <w:sz w:val="32"/>
          <w:szCs w:val="32"/>
          <w:lang w:eastAsia="zh-CN"/>
        </w:rPr>
        <w:t>“党代会”</w:t>
      </w:r>
      <w:r>
        <w:rPr>
          <w:rFonts w:hint="eastAsia" w:ascii="仿宋_GB2312" w:eastAsia="仿宋_GB2312"/>
          <w:kern w:val="0"/>
          <w:sz w:val="32"/>
          <w:szCs w:val="32"/>
        </w:rPr>
        <w:t>等重要节日和敏感时段集中开展应急安保攻坚行动。</w:t>
      </w:r>
    </w:p>
    <w:p w14:paraId="6B9CD661">
      <w:pPr>
        <w:autoSpaceDE w:val="0"/>
        <w:ind w:firstLine="640" w:firstLineChars="200"/>
        <w:rPr>
          <w:rFonts w:hint="eastAsia" w:ascii="黑体" w:hAnsi="黑体" w:eastAsia="黑体"/>
          <w:sz w:val="32"/>
          <w:szCs w:val="32"/>
        </w:rPr>
      </w:pPr>
      <w:r>
        <w:rPr>
          <w:rFonts w:hint="eastAsia" w:ascii="黑体" w:hAnsi="黑体" w:eastAsia="黑体"/>
          <w:sz w:val="32"/>
          <w:szCs w:val="32"/>
        </w:rPr>
        <w:t>六、总工作日、重点时段攻坚日、总法定工作日、监督检查工作日、其他执法工作日、非执法工作日测算的说明</w:t>
      </w:r>
    </w:p>
    <w:p w14:paraId="0C69E1CB">
      <w:pPr>
        <w:autoSpaceDE w:val="0"/>
        <w:ind w:firstLine="640" w:firstLineChars="200"/>
        <w:rPr>
          <w:rFonts w:hint="eastAsia" w:ascii="楷体_GB2312" w:eastAsia="楷体_GB2312"/>
          <w:color w:val="000000"/>
          <w:sz w:val="32"/>
          <w:szCs w:val="32"/>
        </w:rPr>
      </w:pPr>
      <w:r>
        <w:rPr>
          <w:rFonts w:hint="eastAsia" w:ascii="楷体_GB2312" w:eastAsia="楷体_GB2312"/>
          <w:color w:val="000000"/>
          <w:sz w:val="32"/>
          <w:szCs w:val="32"/>
        </w:rPr>
        <w:t>（一）</w:t>
      </w:r>
      <w:r>
        <w:rPr>
          <w:rFonts w:hint="eastAsia" w:ascii="楷体_GB2312" w:eastAsia="楷体_GB2312"/>
          <w:color w:val="000000"/>
          <w:sz w:val="32"/>
          <w:szCs w:val="32"/>
          <w:lang w:eastAsia="zh-CN"/>
        </w:rPr>
        <w:t>行政审批</w:t>
      </w:r>
      <w:r>
        <w:rPr>
          <w:rFonts w:hint="eastAsia" w:ascii="楷体_GB2312" w:eastAsia="楷体_GB2312"/>
          <w:color w:val="000000"/>
          <w:sz w:val="32"/>
          <w:szCs w:val="32"/>
        </w:rPr>
        <w:t>处行政执法人员：</w:t>
      </w:r>
      <w:r>
        <w:rPr>
          <w:rFonts w:hint="eastAsia" w:ascii="楷体_GB2312" w:eastAsia="楷体_GB2312"/>
          <w:color w:val="000000"/>
          <w:sz w:val="32"/>
          <w:szCs w:val="32"/>
          <w:lang w:val="en-US" w:eastAsia="zh-CN"/>
        </w:rPr>
        <w:t>1</w:t>
      </w:r>
      <w:r>
        <w:rPr>
          <w:rFonts w:hint="eastAsia" w:ascii="楷体_GB2312" w:eastAsia="楷体_GB2312"/>
          <w:color w:val="000000"/>
          <w:sz w:val="32"/>
          <w:szCs w:val="32"/>
        </w:rPr>
        <w:t>人</w:t>
      </w:r>
    </w:p>
    <w:p w14:paraId="4E95BD35">
      <w:pPr>
        <w:autoSpaceDE w:val="0"/>
        <w:ind w:firstLine="640" w:firstLineChars="200"/>
        <w:rPr>
          <w:rFonts w:hint="eastAsia" w:ascii="楷体_GB2312" w:eastAsia="楷体_GB2312"/>
          <w:color w:val="000000"/>
          <w:sz w:val="32"/>
          <w:szCs w:val="32"/>
        </w:rPr>
      </w:pPr>
      <w:r>
        <w:rPr>
          <w:rFonts w:hint="eastAsia" w:ascii="楷体_GB2312" w:eastAsia="楷体_GB2312"/>
          <w:color w:val="000000"/>
          <w:sz w:val="32"/>
          <w:szCs w:val="32"/>
        </w:rPr>
        <w:t>（二）总工作日：</w:t>
      </w:r>
      <w:r>
        <w:rPr>
          <w:rFonts w:hint="eastAsia" w:ascii="楷体_GB2312" w:eastAsia="楷体_GB2312"/>
          <w:color w:val="000000"/>
          <w:sz w:val="32"/>
          <w:szCs w:val="32"/>
          <w:lang w:val="en-US" w:eastAsia="zh-CN"/>
        </w:rPr>
        <w:t>288</w:t>
      </w:r>
      <w:r>
        <w:rPr>
          <w:rFonts w:hint="eastAsia" w:ascii="楷体_GB2312" w:eastAsia="楷体_GB2312"/>
          <w:color w:val="000000"/>
          <w:sz w:val="32"/>
          <w:szCs w:val="32"/>
        </w:rPr>
        <w:t>个</w:t>
      </w:r>
    </w:p>
    <w:p w14:paraId="471E2857">
      <w:pPr>
        <w:autoSpaceDE w:val="0"/>
        <w:ind w:firstLine="640" w:firstLineChars="200"/>
        <w:rPr>
          <w:rFonts w:hint="eastAsia" w:ascii="仿宋_GB2312" w:eastAsia="仿宋_GB2312"/>
          <w:color w:val="000000"/>
          <w:kern w:val="0"/>
          <w:sz w:val="32"/>
          <w:szCs w:val="32"/>
        </w:rPr>
      </w:pPr>
      <w:r>
        <w:rPr>
          <w:rFonts w:hint="eastAsia" w:ascii="仿宋_GB2312" w:eastAsia="仿宋_GB2312"/>
          <w:color w:val="000000"/>
          <w:sz w:val="32"/>
          <w:szCs w:val="32"/>
        </w:rPr>
        <w:t>总工作日</w:t>
      </w:r>
      <w:r>
        <w:rPr>
          <w:rFonts w:hint="eastAsia" w:ascii="楷体_GB2312" w:eastAsia="楷体_GB2312"/>
          <w:color w:val="000000"/>
          <w:sz w:val="32"/>
          <w:szCs w:val="32"/>
        </w:rPr>
        <w:t>=</w:t>
      </w:r>
      <w:r>
        <w:rPr>
          <w:rFonts w:hint="eastAsia" w:ascii="仿宋_GB2312" w:eastAsia="仿宋_GB2312"/>
          <w:color w:val="000000"/>
          <w:kern w:val="0"/>
          <w:sz w:val="32"/>
          <w:szCs w:val="32"/>
        </w:rPr>
        <w:t>重点时段攻坚日+总法定工作日</w:t>
      </w:r>
    </w:p>
    <w:p w14:paraId="0029B7F6">
      <w:pPr>
        <w:autoSpaceDE w:val="0"/>
        <w:ind w:firstLine="640" w:firstLineChars="200"/>
        <w:rPr>
          <w:rFonts w:hint="eastAsia" w:ascii="仿宋_GB2312" w:eastAsia="仿宋_GB2312"/>
          <w:color w:val="000000"/>
          <w:kern w:val="0"/>
          <w:sz w:val="32"/>
          <w:szCs w:val="32"/>
        </w:rPr>
      </w:pPr>
      <w:r>
        <w:rPr>
          <w:rFonts w:ascii="仿宋_GB2312" w:eastAsia="仿宋_GB2312"/>
          <w:color w:val="000000"/>
          <w:kern w:val="0"/>
          <w:sz w:val="32"/>
          <w:szCs w:val="32"/>
        </w:rPr>
        <w:t xml:space="preserve">        =</w:t>
      </w:r>
      <w:r>
        <w:rPr>
          <w:rFonts w:hint="eastAsia" w:ascii="仿宋_GB2312" w:eastAsia="仿宋_GB2312"/>
          <w:color w:val="000000"/>
          <w:kern w:val="0"/>
          <w:sz w:val="32"/>
          <w:szCs w:val="32"/>
          <w:lang w:val="en-US" w:eastAsia="zh-CN"/>
        </w:rPr>
        <w:t>40</w:t>
      </w:r>
      <w:r>
        <w:rPr>
          <w:rFonts w:ascii="仿宋_GB2312" w:eastAsia="仿宋_GB2312"/>
          <w:color w:val="000000"/>
          <w:kern w:val="0"/>
          <w:sz w:val="32"/>
          <w:szCs w:val="32"/>
        </w:rPr>
        <w:t>+</w:t>
      </w:r>
      <w:r>
        <w:rPr>
          <w:rFonts w:hint="eastAsia" w:ascii="仿宋_GB2312" w:eastAsia="仿宋_GB2312"/>
          <w:color w:val="000000"/>
          <w:kern w:val="0"/>
          <w:sz w:val="32"/>
          <w:szCs w:val="32"/>
          <w:lang w:val="en-US" w:eastAsia="zh-CN"/>
        </w:rPr>
        <w:t>248</w:t>
      </w:r>
      <w:r>
        <w:rPr>
          <w:rFonts w:ascii="仿宋_GB2312" w:eastAsia="仿宋_GB2312"/>
          <w:color w:val="000000"/>
          <w:kern w:val="0"/>
          <w:sz w:val="32"/>
          <w:szCs w:val="32"/>
        </w:rPr>
        <w:t>=</w:t>
      </w:r>
      <w:r>
        <w:rPr>
          <w:rFonts w:hint="eastAsia" w:ascii="仿宋_GB2312" w:eastAsia="仿宋_GB2312"/>
          <w:color w:val="000000"/>
          <w:kern w:val="0"/>
          <w:sz w:val="32"/>
          <w:szCs w:val="32"/>
          <w:lang w:val="en-US" w:eastAsia="zh-CN"/>
        </w:rPr>
        <w:t>288</w:t>
      </w:r>
      <w:r>
        <w:rPr>
          <w:rFonts w:hint="eastAsia" w:ascii="仿宋_GB2312" w:eastAsia="仿宋_GB2312"/>
          <w:color w:val="000000"/>
          <w:kern w:val="0"/>
          <w:sz w:val="32"/>
          <w:szCs w:val="32"/>
          <w:lang w:eastAsia="zh-Hans"/>
        </w:rPr>
        <w:t>工作日</w:t>
      </w:r>
    </w:p>
    <w:p w14:paraId="0B4F23BA">
      <w:pPr>
        <w:ind w:firstLine="640" w:firstLineChars="200"/>
        <w:rPr>
          <w:rFonts w:hint="eastAsia" w:ascii="仿宋_GB2312" w:eastAsia="仿宋_GB2312"/>
          <w:color w:val="000000"/>
          <w:sz w:val="32"/>
          <w:szCs w:val="32"/>
        </w:rPr>
      </w:pPr>
      <w:r>
        <w:rPr>
          <w:rFonts w:hint="eastAsia" w:ascii="楷体_GB2312" w:eastAsia="楷体_GB2312"/>
          <w:color w:val="000000"/>
          <w:kern w:val="0"/>
          <w:sz w:val="32"/>
          <w:szCs w:val="32"/>
        </w:rPr>
        <w:t>（三）重点时段攻坚日</w:t>
      </w:r>
      <w:r>
        <w:rPr>
          <w:rFonts w:hint="eastAsia" w:ascii="仿宋_GB2312" w:eastAsia="仿宋_GB2312"/>
          <w:color w:val="000000"/>
          <w:kern w:val="0"/>
          <w:sz w:val="32"/>
          <w:szCs w:val="32"/>
        </w:rPr>
        <w:t>：</w:t>
      </w:r>
      <w:r>
        <w:rPr>
          <w:rFonts w:hint="eastAsia" w:ascii="仿宋_GB2312" w:eastAsia="仿宋_GB2312"/>
          <w:color w:val="000000"/>
          <w:kern w:val="0"/>
          <w:sz w:val="32"/>
          <w:szCs w:val="32"/>
          <w:lang w:val="en-US" w:eastAsia="zh-CN"/>
        </w:rPr>
        <w:t>40</w:t>
      </w:r>
      <w:r>
        <w:rPr>
          <w:rFonts w:hint="eastAsia" w:ascii="仿宋_GB2312" w:eastAsia="仿宋_GB2312"/>
          <w:color w:val="000000"/>
          <w:kern w:val="0"/>
          <w:sz w:val="32"/>
          <w:szCs w:val="32"/>
        </w:rPr>
        <w:t>个</w:t>
      </w:r>
    </w:p>
    <w:p w14:paraId="5088E54A">
      <w:pPr>
        <w:ind w:firstLine="640" w:firstLineChars="200"/>
        <w:rPr>
          <w:rFonts w:hint="eastAsia" w:ascii="仿宋_GB2312" w:eastAsia="仿宋_GB2312"/>
          <w:color w:val="000000"/>
          <w:sz w:val="32"/>
          <w:szCs w:val="32"/>
        </w:rPr>
      </w:pPr>
      <w:r>
        <w:rPr>
          <w:rFonts w:hint="eastAsia" w:ascii="仿宋_GB2312" w:eastAsia="仿宋_GB2312"/>
          <w:color w:val="000000"/>
          <w:kern w:val="0"/>
          <w:sz w:val="32"/>
          <w:szCs w:val="32"/>
        </w:rPr>
        <w:t>重点时段攻坚日=</w:t>
      </w:r>
      <w:r>
        <w:rPr>
          <w:rFonts w:hint="eastAsia" w:ascii="仿宋_GB2312" w:eastAsia="仿宋_GB2312"/>
          <w:color w:val="000000"/>
          <w:kern w:val="0"/>
          <w:sz w:val="32"/>
          <w:szCs w:val="32"/>
          <w:lang w:val="en-US" w:eastAsia="zh-CN"/>
        </w:rPr>
        <w:t>40</w:t>
      </w:r>
      <w:r>
        <w:rPr>
          <w:rFonts w:hint="eastAsia" w:ascii="仿宋_GB2312" w:eastAsia="仿宋_GB2312"/>
          <w:color w:val="000000"/>
          <w:sz w:val="32"/>
          <w:szCs w:val="32"/>
        </w:rPr>
        <w:t>×行政执法人员数量</w:t>
      </w:r>
    </w:p>
    <w:p w14:paraId="66CEF01B">
      <w:pPr>
        <w:ind w:firstLine="640" w:firstLineChars="200"/>
        <w:rPr>
          <w:rFonts w:hint="eastAsia" w:ascii="仿宋_GB2312" w:eastAsia="仿宋_GB2312"/>
          <w:color w:val="000000"/>
          <w:sz w:val="32"/>
          <w:szCs w:val="32"/>
        </w:rPr>
      </w:pPr>
      <w:r>
        <w:rPr>
          <w:rFonts w:ascii="仿宋_GB2312" w:eastAsia="仿宋_GB2312"/>
          <w:color w:val="000000"/>
          <w:sz w:val="32"/>
          <w:szCs w:val="32"/>
        </w:rPr>
        <w:t xml:space="preserve">              </w:t>
      </w:r>
      <w:r>
        <w:rPr>
          <w:rFonts w:hint="eastAsia" w:ascii="仿宋_GB2312" w:eastAsia="仿宋_GB2312"/>
          <w:color w:val="000000"/>
          <w:kern w:val="0"/>
          <w:sz w:val="32"/>
          <w:szCs w:val="32"/>
        </w:rPr>
        <w:t>=</w:t>
      </w:r>
      <w:r>
        <w:rPr>
          <w:rFonts w:hint="eastAsia" w:ascii="仿宋_GB2312" w:eastAsia="仿宋_GB2312"/>
          <w:color w:val="000000"/>
          <w:kern w:val="0"/>
          <w:sz w:val="32"/>
          <w:szCs w:val="32"/>
          <w:lang w:val="en-US" w:eastAsia="zh-CN"/>
        </w:rPr>
        <w:t>40</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1</w:t>
      </w:r>
      <w:r>
        <w:rPr>
          <w:rFonts w:ascii="仿宋_GB2312" w:eastAsia="仿宋_GB2312"/>
          <w:color w:val="000000"/>
          <w:sz w:val="32"/>
          <w:szCs w:val="32"/>
        </w:rPr>
        <w:t>=</w:t>
      </w:r>
      <w:r>
        <w:rPr>
          <w:rFonts w:hint="eastAsia" w:ascii="仿宋_GB2312" w:eastAsia="仿宋_GB2312"/>
          <w:color w:val="000000"/>
          <w:sz w:val="32"/>
          <w:szCs w:val="32"/>
          <w:lang w:val="en-US" w:eastAsia="zh-CN"/>
        </w:rPr>
        <w:t>40</w:t>
      </w:r>
      <w:r>
        <w:rPr>
          <w:rFonts w:hint="eastAsia" w:ascii="仿宋_GB2312" w:eastAsia="仿宋_GB2312"/>
          <w:color w:val="000000"/>
          <w:kern w:val="0"/>
          <w:sz w:val="32"/>
          <w:szCs w:val="32"/>
          <w:lang w:eastAsia="zh-Hans"/>
        </w:rPr>
        <w:t>工作日</w:t>
      </w:r>
    </w:p>
    <w:p w14:paraId="4997D746">
      <w:pPr>
        <w:autoSpaceDE w:val="0"/>
        <w:ind w:firstLine="640" w:firstLineChars="200"/>
        <w:rPr>
          <w:rFonts w:hint="eastAsia" w:ascii="仿宋_GB2312" w:eastAsia="仿宋_GB2312"/>
          <w:color w:val="000000"/>
          <w:kern w:val="0"/>
          <w:sz w:val="32"/>
          <w:szCs w:val="32"/>
        </w:rPr>
      </w:pPr>
      <w:r>
        <w:rPr>
          <w:rFonts w:hint="eastAsia" w:ascii="楷体_GB2312" w:eastAsia="楷体_GB2312"/>
          <w:color w:val="000000"/>
          <w:kern w:val="0"/>
          <w:sz w:val="32"/>
          <w:szCs w:val="32"/>
        </w:rPr>
        <w:t>（四）总法定工作日</w:t>
      </w:r>
      <w:r>
        <w:rPr>
          <w:rFonts w:hint="eastAsia" w:ascii="仿宋_GB2312" w:eastAsia="仿宋_GB2312"/>
          <w:color w:val="000000"/>
          <w:kern w:val="0"/>
          <w:sz w:val="32"/>
          <w:szCs w:val="32"/>
        </w:rPr>
        <w:t>：</w:t>
      </w:r>
      <w:r>
        <w:rPr>
          <w:rFonts w:hint="eastAsia" w:ascii="仿宋_GB2312" w:eastAsia="仿宋_GB2312"/>
          <w:color w:val="000000"/>
          <w:kern w:val="0"/>
          <w:sz w:val="32"/>
          <w:szCs w:val="32"/>
          <w:lang w:val="en-US" w:eastAsia="zh-CN"/>
        </w:rPr>
        <w:t>248</w:t>
      </w:r>
      <w:r>
        <w:rPr>
          <w:rFonts w:hint="eastAsia" w:ascii="仿宋_GB2312" w:eastAsia="仿宋_GB2312"/>
          <w:color w:val="000000"/>
          <w:kern w:val="0"/>
          <w:sz w:val="32"/>
          <w:szCs w:val="32"/>
        </w:rPr>
        <w:t>个</w:t>
      </w:r>
    </w:p>
    <w:p w14:paraId="73103B17">
      <w:pPr>
        <w:autoSpaceDE w:val="0"/>
        <w:ind w:firstLine="640" w:firstLineChars="200"/>
        <w:rPr>
          <w:rFonts w:hint="eastAsia" w:ascii="仿宋_GB2312" w:eastAsia="仿宋_GB2312"/>
          <w:color w:val="000000"/>
          <w:sz w:val="32"/>
          <w:szCs w:val="32"/>
        </w:rPr>
      </w:pPr>
      <w:r>
        <w:rPr>
          <w:rFonts w:hint="eastAsia" w:ascii="仿宋_GB2312" w:eastAsia="仿宋_GB2312"/>
          <w:color w:val="000000"/>
          <w:kern w:val="0"/>
          <w:sz w:val="32"/>
          <w:szCs w:val="32"/>
        </w:rPr>
        <w:t>总法定工作日=</w:t>
      </w:r>
      <w:r>
        <w:rPr>
          <w:rFonts w:hint="eastAsia" w:ascii="仿宋_GB2312" w:eastAsia="仿宋_GB2312"/>
          <w:color w:val="000000"/>
          <w:sz w:val="32"/>
          <w:szCs w:val="32"/>
        </w:rPr>
        <w:t>法定工作日×行政执法人员数量</w:t>
      </w:r>
    </w:p>
    <w:p w14:paraId="5B2A95F6">
      <w:pPr>
        <w:autoSpaceDE w:val="0"/>
        <w:ind w:firstLine="640" w:firstLineChars="200"/>
        <w:rPr>
          <w:rFonts w:hint="eastAsia" w:ascii="仿宋_GB2312" w:eastAsia="仿宋_GB2312"/>
          <w:color w:val="000000"/>
          <w:sz w:val="32"/>
          <w:szCs w:val="32"/>
        </w:rPr>
      </w:pPr>
      <w:r>
        <w:rPr>
          <w:rFonts w:ascii="仿宋_GB2312" w:eastAsia="仿宋_GB2312"/>
          <w:color w:val="000000"/>
          <w:sz w:val="32"/>
          <w:szCs w:val="32"/>
        </w:rPr>
        <w:t xml:space="preserve">            =2</w:t>
      </w:r>
      <w:r>
        <w:rPr>
          <w:rFonts w:hint="eastAsia" w:ascii="仿宋_GB2312" w:eastAsia="仿宋_GB2312"/>
          <w:color w:val="000000"/>
          <w:sz w:val="32"/>
          <w:szCs w:val="32"/>
          <w:lang w:val="en-US" w:eastAsia="zh-CN"/>
        </w:rPr>
        <w:t>48</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1</w:t>
      </w:r>
      <w:r>
        <w:rPr>
          <w:rFonts w:ascii="仿宋_GB2312" w:eastAsia="仿宋_GB2312"/>
          <w:color w:val="000000"/>
          <w:sz w:val="32"/>
          <w:szCs w:val="32"/>
        </w:rPr>
        <w:t>=</w:t>
      </w:r>
      <w:r>
        <w:rPr>
          <w:rFonts w:hint="eastAsia" w:ascii="仿宋_GB2312" w:eastAsia="仿宋_GB2312"/>
          <w:color w:val="000000"/>
          <w:sz w:val="32"/>
          <w:szCs w:val="32"/>
          <w:lang w:val="en-US" w:eastAsia="zh-CN"/>
        </w:rPr>
        <w:t>248</w:t>
      </w:r>
      <w:r>
        <w:rPr>
          <w:rFonts w:hint="eastAsia" w:ascii="仿宋_GB2312" w:eastAsia="仿宋_GB2312"/>
          <w:color w:val="000000"/>
          <w:sz w:val="32"/>
          <w:szCs w:val="32"/>
          <w:lang w:eastAsia="zh-Hans"/>
        </w:rPr>
        <w:t>工作日</w:t>
      </w:r>
    </w:p>
    <w:p w14:paraId="2E49F603">
      <w:pPr>
        <w:autoSpaceDE w:val="0"/>
        <w:ind w:firstLine="640" w:firstLineChars="200"/>
        <w:rPr>
          <w:rFonts w:hint="eastAsia" w:ascii="仿宋_GB2312" w:eastAsia="仿宋_GB2312"/>
          <w:kern w:val="0"/>
          <w:sz w:val="32"/>
          <w:szCs w:val="32"/>
        </w:rPr>
      </w:pPr>
      <w:r>
        <w:rPr>
          <w:rFonts w:hint="eastAsia" w:ascii="楷体_GB2312" w:eastAsia="楷体_GB2312"/>
          <w:kern w:val="0"/>
          <w:sz w:val="32"/>
          <w:szCs w:val="32"/>
        </w:rPr>
        <w:t>（</w:t>
      </w:r>
      <w:r>
        <w:rPr>
          <w:rFonts w:hint="eastAsia" w:ascii="楷体_GB2312" w:eastAsia="楷体_GB2312"/>
          <w:kern w:val="0"/>
          <w:sz w:val="32"/>
          <w:szCs w:val="32"/>
          <w:lang w:eastAsia="zh-CN"/>
        </w:rPr>
        <w:t>五</w:t>
      </w:r>
      <w:r>
        <w:rPr>
          <w:rFonts w:hint="eastAsia" w:ascii="楷体_GB2312" w:eastAsia="楷体_GB2312"/>
          <w:kern w:val="0"/>
          <w:sz w:val="32"/>
          <w:szCs w:val="32"/>
        </w:rPr>
        <w:t>）其他执法工作日</w:t>
      </w:r>
      <w:r>
        <w:rPr>
          <w:rFonts w:hint="eastAsia" w:ascii="仿宋_GB2312" w:eastAsia="仿宋_GB2312"/>
          <w:kern w:val="0"/>
          <w:sz w:val="32"/>
          <w:szCs w:val="32"/>
        </w:rPr>
        <w:t>：</w:t>
      </w:r>
      <w:r>
        <w:rPr>
          <w:rFonts w:hint="eastAsia" w:ascii="仿宋_GB2312" w:eastAsia="仿宋_GB2312"/>
          <w:kern w:val="0"/>
          <w:sz w:val="32"/>
          <w:szCs w:val="32"/>
          <w:lang w:val="en-US" w:eastAsia="zh-CN"/>
        </w:rPr>
        <w:t>164</w:t>
      </w:r>
      <w:r>
        <w:rPr>
          <w:rFonts w:hint="eastAsia" w:ascii="仿宋_GB2312" w:eastAsia="仿宋_GB2312"/>
          <w:kern w:val="0"/>
          <w:sz w:val="32"/>
          <w:szCs w:val="32"/>
        </w:rPr>
        <w:t>个</w:t>
      </w:r>
    </w:p>
    <w:p w14:paraId="2F98B951">
      <w:pPr>
        <w:autoSpaceDE w:val="0"/>
        <w:ind w:firstLine="640" w:firstLineChars="200"/>
        <w:rPr>
          <w:rFonts w:hint="eastAsia" w:ascii="仿宋_GB2312" w:eastAsia="仿宋_GB2312"/>
          <w:kern w:val="0"/>
          <w:sz w:val="32"/>
          <w:szCs w:val="32"/>
          <w:lang w:eastAsia="zh-CN"/>
        </w:rPr>
      </w:pPr>
      <w:r>
        <w:rPr>
          <w:rFonts w:hint="eastAsia" w:ascii="仿宋_GB2312" w:eastAsia="仿宋_GB2312"/>
          <w:kern w:val="0"/>
          <w:sz w:val="32"/>
          <w:szCs w:val="32"/>
          <w:lang w:eastAsia="zh-Hans"/>
        </w:rPr>
        <w:t>1.开展安全生产综合监管</w:t>
      </w:r>
      <w:r>
        <w:rPr>
          <w:rFonts w:hint="eastAsia" w:ascii="仿宋_GB2312" w:eastAsia="仿宋_GB2312"/>
          <w:kern w:val="0"/>
          <w:sz w:val="32"/>
          <w:szCs w:val="32"/>
          <w:lang w:val="en-US" w:eastAsia="zh-CN"/>
        </w:rPr>
        <w:t>6</w:t>
      </w:r>
      <w:r>
        <w:rPr>
          <w:rFonts w:hint="eastAsia" w:ascii="仿宋_GB2312" w:eastAsia="仿宋_GB2312"/>
          <w:kern w:val="0"/>
          <w:sz w:val="32"/>
          <w:szCs w:val="32"/>
          <w:lang w:eastAsia="zh-Hans"/>
        </w:rPr>
        <w:t>个工作日</w:t>
      </w:r>
      <w:r>
        <w:rPr>
          <w:rFonts w:hint="eastAsia" w:ascii="仿宋_GB2312" w:eastAsia="仿宋_GB2312"/>
          <w:kern w:val="0"/>
          <w:sz w:val="32"/>
          <w:szCs w:val="32"/>
          <w:lang w:eastAsia="zh-CN"/>
        </w:rPr>
        <w:t>；</w:t>
      </w:r>
    </w:p>
    <w:p w14:paraId="04A4D597">
      <w:pPr>
        <w:autoSpaceDE w:val="0"/>
        <w:ind w:firstLine="640" w:firstLineChars="200"/>
        <w:rPr>
          <w:rFonts w:hint="eastAsia" w:ascii="仿宋_GB2312" w:eastAsia="仿宋_GB2312"/>
          <w:kern w:val="0"/>
          <w:sz w:val="32"/>
          <w:szCs w:val="32"/>
          <w:lang w:eastAsia="zh-CN"/>
        </w:rPr>
      </w:pPr>
      <w:r>
        <w:rPr>
          <w:rFonts w:hint="eastAsia" w:ascii="仿宋_GB2312" w:eastAsia="仿宋_GB2312"/>
          <w:kern w:val="0"/>
          <w:sz w:val="32"/>
          <w:szCs w:val="32"/>
          <w:lang w:eastAsia="zh-Hans"/>
        </w:rPr>
        <w:t>2.实施行政许可</w:t>
      </w:r>
      <w:r>
        <w:rPr>
          <w:rFonts w:hint="eastAsia" w:ascii="仿宋_GB2312" w:eastAsia="仿宋_GB2312"/>
          <w:kern w:val="0"/>
          <w:sz w:val="32"/>
          <w:szCs w:val="32"/>
          <w:lang w:val="en-US" w:eastAsia="zh-CN"/>
        </w:rPr>
        <w:t>133</w:t>
      </w:r>
      <w:r>
        <w:rPr>
          <w:rFonts w:hint="eastAsia" w:ascii="仿宋_GB2312" w:eastAsia="仿宋_GB2312"/>
          <w:kern w:val="0"/>
          <w:sz w:val="32"/>
          <w:szCs w:val="32"/>
          <w:lang w:eastAsia="zh-Hans"/>
        </w:rPr>
        <w:t>个工作日</w:t>
      </w:r>
      <w:r>
        <w:rPr>
          <w:rFonts w:hint="eastAsia" w:ascii="仿宋_GB2312" w:eastAsia="仿宋_GB2312"/>
          <w:kern w:val="0"/>
          <w:sz w:val="32"/>
          <w:szCs w:val="32"/>
          <w:lang w:eastAsia="zh-CN"/>
        </w:rPr>
        <w:t>；</w:t>
      </w:r>
    </w:p>
    <w:p w14:paraId="788BFC01">
      <w:pPr>
        <w:autoSpaceDE w:val="0"/>
        <w:ind w:firstLine="640" w:firstLineChars="200"/>
        <w:rPr>
          <w:rFonts w:hint="eastAsia" w:ascii="仿宋_GB2312" w:eastAsia="仿宋_GB2312"/>
          <w:kern w:val="0"/>
          <w:sz w:val="32"/>
          <w:szCs w:val="32"/>
          <w:lang w:eastAsia="zh-Hans"/>
        </w:rPr>
      </w:pPr>
      <w:r>
        <w:rPr>
          <w:rFonts w:hint="eastAsia" w:ascii="仿宋_GB2312" w:eastAsia="仿宋_GB2312"/>
          <w:kern w:val="0"/>
          <w:sz w:val="32"/>
          <w:szCs w:val="32"/>
          <w:lang w:eastAsia="zh-Hans"/>
        </w:rPr>
        <w:t>3.办理有关法律、法规、规章、规定的登记、备案</w:t>
      </w:r>
      <w:r>
        <w:rPr>
          <w:rFonts w:hint="eastAsia" w:ascii="仿宋_GB2312" w:eastAsia="仿宋_GB2312"/>
          <w:kern w:val="0"/>
          <w:sz w:val="32"/>
          <w:szCs w:val="32"/>
          <w:lang w:val="en-US" w:eastAsia="zh-CN"/>
        </w:rPr>
        <w:t>15</w:t>
      </w:r>
      <w:r>
        <w:rPr>
          <w:rFonts w:hint="eastAsia" w:ascii="仿宋_GB2312" w:eastAsia="仿宋_GB2312"/>
          <w:kern w:val="0"/>
          <w:sz w:val="32"/>
          <w:szCs w:val="32"/>
          <w:lang w:eastAsia="zh-Hans"/>
        </w:rPr>
        <w:t>个工作日;</w:t>
      </w:r>
    </w:p>
    <w:p w14:paraId="4E818431">
      <w:pPr>
        <w:autoSpaceDE w:val="0"/>
        <w:ind w:firstLine="640" w:firstLineChars="200"/>
        <w:rPr>
          <w:rFonts w:hint="default" w:ascii="仿宋_GB2312" w:eastAsia="仿宋_GB2312"/>
          <w:kern w:val="0"/>
          <w:sz w:val="32"/>
          <w:szCs w:val="32"/>
          <w:highlight w:val="none"/>
          <w:lang w:val="en-US" w:eastAsia="zh-CN"/>
        </w:rPr>
      </w:pPr>
      <w:r>
        <w:rPr>
          <w:rFonts w:hint="eastAsia" w:ascii="仿宋_GB2312" w:eastAsia="仿宋_GB2312"/>
          <w:kern w:val="0"/>
          <w:sz w:val="32"/>
          <w:szCs w:val="32"/>
          <w:lang w:eastAsia="zh-Hans"/>
        </w:rPr>
        <w:t>4.完成</w:t>
      </w:r>
      <w:r>
        <w:rPr>
          <w:rFonts w:hint="eastAsia" w:ascii="仿宋_GB2312" w:eastAsia="仿宋_GB2312"/>
          <w:kern w:val="0"/>
          <w:sz w:val="32"/>
          <w:szCs w:val="32"/>
          <w:lang w:eastAsia="zh-CN"/>
        </w:rPr>
        <w:t>本级</w:t>
      </w:r>
      <w:r>
        <w:rPr>
          <w:rFonts w:hint="eastAsia" w:ascii="仿宋_GB2312" w:eastAsia="仿宋_GB2312"/>
          <w:kern w:val="0"/>
          <w:sz w:val="32"/>
          <w:szCs w:val="32"/>
          <w:lang w:eastAsia="zh-Hans"/>
        </w:rPr>
        <w:t>人民政府或者上级部门安排的执法工作任务</w:t>
      </w:r>
      <w:r>
        <w:rPr>
          <w:rFonts w:hint="eastAsia" w:ascii="仿宋_GB2312" w:eastAsia="仿宋_GB2312"/>
          <w:kern w:val="0"/>
          <w:sz w:val="32"/>
          <w:szCs w:val="32"/>
          <w:lang w:val="en-US" w:eastAsia="zh-CN"/>
        </w:rPr>
        <w:t>10</w:t>
      </w:r>
      <w:r>
        <w:rPr>
          <w:rFonts w:hint="eastAsia" w:ascii="仿宋_GB2312" w:eastAsia="仿宋_GB2312"/>
          <w:kern w:val="0"/>
          <w:sz w:val="32"/>
          <w:szCs w:val="32"/>
          <w:lang w:eastAsia="zh-Hans"/>
        </w:rPr>
        <w:t>个工作日</w:t>
      </w:r>
      <w:r>
        <w:rPr>
          <w:rFonts w:hint="eastAsia" w:ascii="仿宋_GB2312" w:eastAsia="仿宋_GB2312"/>
          <w:kern w:val="0"/>
          <w:sz w:val="32"/>
          <w:szCs w:val="32"/>
          <w:highlight w:val="none"/>
          <w:lang w:val="en-US" w:eastAsia="zh-CN"/>
        </w:rPr>
        <w:t>。</w:t>
      </w:r>
    </w:p>
    <w:p w14:paraId="7C5E1234">
      <w:pPr>
        <w:autoSpaceDE w:val="0"/>
        <w:ind w:firstLine="640" w:firstLineChars="200"/>
        <w:rPr>
          <w:rFonts w:hint="default" w:ascii="仿宋_GB2312" w:eastAsia="仿宋_GB2312"/>
          <w:kern w:val="0"/>
          <w:sz w:val="32"/>
          <w:szCs w:val="32"/>
          <w:lang w:val="en-US" w:eastAsia="zh-CN"/>
        </w:rPr>
      </w:pPr>
      <w:r>
        <w:rPr>
          <w:rFonts w:hint="eastAsia" w:ascii="楷体_GB2312" w:eastAsia="楷体_GB2312"/>
          <w:kern w:val="0"/>
          <w:sz w:val="32"/>
          <w:szCs w:val="32"/>
        </w:rPr>
        <w:t>（</w:t>
      </w:r>
      <w:r>
        <w:rPr>
          <w:rFonts w:hint="eastAsia" w:ascii="楷体_GB2312" w:eastAsia="楷体_GB2312"/>
          <w:kern w:val="0"/>
          <w:sz w:val="32"/>
          <w:szCs w:val="32"/>
          <w:lang w:eastAsia="zh-CN"/>
        </w:rPr>
        <w:t>六</w:t>
      </w:r>
      <w:r>
        <w:rPr>
          <w:rFonts w:hint="eastAsia" w:ascii="楷体_GB2312" w:eastAsia="楷体_GB2312"/>
          <w:kern w:val="0"/>
          <w:sz w:val="32"/>
          <w:szCs w:val="32"/>
        </w:rPr>
        <w:t>）非执法工作日</w:t>
      </w:r>
      <w:r>
        <w:rPr>
          <w:rFonts w:hint="eastAsia" w:ascii="仿宋_GB2312" w:eastAsia="仿宋_GB2312"/>
          <w:kern w:val="0"/>
          <w:sz w:val="32"/>
          <w:szCs w:val="32"/>
        </w:rPr>
        <w:t>：</w:t>
      </w:r>
      <w:r>
        <w:rPr>
          <w:rFonts w:hint="eastAsia" w:ascii="仿宋_GB2312" w:eastAsia="仿宋_GB2312"/>
          <w:kern w:val="0"/>
          <w:sz w:val="32"/>
          <w:szCs w:val="32"/>
          <w:lang w:val="en-US" w:eastAsia="zh-CN"/>
        </w:rPr>
        <w:t>84</w:t>
      </w:r>
      <w:r>
        <w:rPr>
          <w:rFonts w:hint="eastAsia" w:ascii="仿宋_GB2312" w:eastAsia="仿宋_GB2312"/>
          <w:kern w:val="0"/>
          <w:sz w:val="32"/>
          <w:szCs w:val="32"/>
        </w:rPr>
        <w:t>个</w:t>
      </w:r>
    </w:p>
    <w:p w14:paraId="4EA770A4">
      <w:pPr>
        <w:autoSpaceDE w:val="0"/>
        <w:ind w:firstLine="640" w:firstLineChars="200"/>
        <w:rPr>
          <w:rFonts w:hint="eastAsia" w:ascii="仿宋_GB2312" w:eastAsia="仿宋_GB2312"/>
          <w:kern w:val="0"/>
          <w:sz w:val="32"/>
          <w:szCs w:val="32"/>
          <w:lang w:eastAsia="zh-Hans"/>
        </w:rPr>
      </w:pPr>
      <w:r>
        <w:rPr>
          <w:rFonts w:hint="eastAsia" w:ascii="仿宋_GB2312" w:eastAsia="仿宋_GB2312"/>
          <w:kern w:val="0"/>
          <w:sz w:val="32"/>
          <w:szCs w:val="32"/>
          <w:lang w:val="en-US" w:eastAsia="zh-CN"/>
        </w:rPr>
        <w:t>1</w:t>
      </w:r>
      <w:r>
        <w:rPr>
          <w:rFonts w:hint="eastAsia" w:ascii="仿宋_GB2312" w:eastAsia="仿宋_GB2312"/>
          <w:kern w:val="0"/>
          <w:sz w:val="32"/>
          <w:szCs w:val="32"/>
          <w:lang w:eastAsia="zh-Hans"/>
        </w:rPr>
        <w:t>.学习、培训、考核、会议</w:t>
      </w:r>
      <w:r>
        <w:rPr>
          <w:rFonts w:hint="eastAsia" w:ascii="仿宋_GB2312" w:eastAsia="仿宋_GB2312"/>
          <w:kern w:val="0"/>
          <w:sz w:val="32"/>
          <w:szCs w:val="32"/>
          <w:lang w:val="en-US" w:eastAsia="zh-CN"/>
        </w:rPr>
        <w:t>34</w:t>
      </w:r>
      <w:r>
        <w:rPr>
          <w:rFonts w:hint="eastAsia" w:ascii="仿宋_GB2312" w:eastAsia="仿宋_GB2312"/>
          <w:kern w:val="0"/>
          <w:sz w:val="32"/>
          <w:szCs w:val="32"/>
          <w:lang w:eastAsia="zh-Hans"/>
        </w:rPr>
        <w:t>个工作日；</w:t>
      </w:r>
    </w:p>
    <w:p w14:paraId="2A5AF835">
      <w:pPr>
        <w:autoSpaceDE w:val="0"/>
        <w:ind w:firstLine="640" w:firstLineChars="200"/>
        <w:rPr>
          <w:rFonts w:hint="eastAsia" w:ascii="仿宋_GB2312" w:eastAsia="仿宋_GB2312"/>
          <w:kern w:val="0"/>
          <w:sz w:val="32"/>
          <w:szCs w:val="32"/>
          <w:lang w:eastAsia="zh-Hans"/>
        </w:rPr>
      </w:pPr>
      <w:r>
        <w:rPr>
          <w:rFonts w:hint="eastAsia" w:ascii="仿宋_GB2312" w:eastAsia="仿宋_GB2312"/>
          <w:kern w:val="0"/>
          <w:sz w:val="32"/>
          <w:szCs w:val="32"/>
          <w:lang w:val="en-US" w:eastAsia="zh-CN"/>
        </w:rPr>
        <w:t>2</w:t>
      </w:r>
      <w:r>
        <w:rPr>
          <w:rFonts w:hint="eastAsia" w:ascii="仿宋_GB2312" w:eastAsia="仿宋_GB2312"/>
          <w:kern w:val="0"/>
          <w:sz w:val="32"/>
          <w:szCs w:val="32"/>
          <w:lang w:eastAsia="zh-Hans"/>
        </w:rPr>
        <w:t>.检查指导下级</w:t>
      </w:r>
      <w:r>
        <w:rPr>
          <w:rFonts w:hint="eastAsia" w:ascii="仿宋_GB2312" w:eastAsia="仿宋_GB2312"/>
          <w:kern w:val="0"/>
          <w:sz w:val="32"/>
          <w:szCs w:val="32"/>
          <w:lang w:eastAsia="zh-CN"/>
        </w:rPr>
        <w:t>应急管理</w:t>
      </w:r>
      <w:r>
        <w:rPr>
          <w:rFonts w:hint="eastAsia" w:ascii="仿宋_GB2312" w:eastAsia="仿宋_GB2312"/>
          <w:kern w:val="0"/>
          <w:sz w:val="32"/>
          <w:szCs w:val="32"/>
          <w:lang w:eastAsia="zh-Hans"/>
        </w:rPr>
        <w:t>部门工作</w:t>
      </w:r>
      <w:r>
        <w:rPr>
          <w:rFonts w:hint="eastAsia" w:ascii="仿宋_GB2312" w:eastAsia="仿宋_GB2312"/>
          <w:kern w:val="0"/>
          <w:sz w:val="32"/>
          <w:szCs w:val="32"/>
          <w:lang w:val="en-US" w:eastAsia="zh-CN"/>
        </w:rPr>
        <w:t>7</w:t>
      </w:r>
      <w:r>
        <w:rPr>
          <w:rFonts w:hint="eastAsia" w:ascii="仿宋_GB2312" w:eastAsia="仿宋_GB2312"/>
          <w:kern w:val="0"/>
          <w:sz w:val="32"/>
          <w:szCs w:val="32"/>
          <w:lang w:eastAsia="zh-Hans"/>
        </w:rPr>
        <w:t>个工作日；</w:t>
      </w:r>
    </w:p>
    <w:p w14:paraId="68762E74">
      <w:pPr>
        <w:autoSpaceDE w:val="0"/>
        <w:ind w:firstLine="640" w:firstLineChars="200"/>
        <w:rPr>
          <w:rFonts w:hint="eastAsia" w:ascii="仿宋_GB2312" w:eastAsia="仿宋_GB2312"/>
          <w:kern w:val="0"/>
          <w:sz w:val="32"/>
          <w:szCs w:val="32"/>
          <w:lang w:eastAsia="zh-Hans"/>
        </w:rPr>
      </w:pPr>
      <w:r>
        <w:rPr>
          <w:rFonts w:hint="eastAsia" w:ascii="仿宋_GB2312" w:eastAsia="仿宋_GB2312"/>
          <w:kern w:val="0"/>
          <w:sz w:val="32"/>
          <w:szCs w:val="32"/>
          <w:lang w:val="en-US" w:eastAsia="zh-CN"/>
        </w:rPr>
        <w:t>3</w:t>
      </w:r>
      <w:r>
        <w:rPr>
          <w:rFonts w:hint="eastAsia" w:ascii="仿宋_GB2312" w:eastAsia="仿宋_GB2312"/>
          <w:kern w:val="0"/>
          <w:sz w:val="32"/>
          <w:szCs w:val="32"/>
          <w:lang w:eastAsia="zh-Hans"/>
        </w:rPr>
        <w:t>.参加党群活动</w:t>
      </w:r>
      <w:r>
        <w:rPr>
          <w:rFonts w:hint="eastAsia" w:ascii="仿宋_GB2312" w:eastAsia="仿宋_GB2312"/>
          <w:kern w:val="0"/>
          <w:sz w:val="32"/>
          <w:szCs w:val="32"/>
          <w:lang w:val="en-US" w:eastAsia="zh-CN"/>
        </w:rPr>
        <w:t>20</w:t>
      </w:r>
      <w:r>
        <w:rPr>
          <w:rFonts w:hint="eastAsia" w:ascii="仿宋_GB2312" w:eastAsia="仿宋_GB2312"/>
          <w:kern w:val="0"/>
          <w:sz w:val="32"/>
          <w:szCs w:val="32"/>
          <w:lang w:eastAsia="zh-Hans"/>
        </w:rPr>
        <w:t>个工作日;</w:t>
      </w:r>
    </w:p>
    <w:p w14:paraId="62A6F7AE">
      <w:pPr>
        <w:autoSpaceDE w:val="0"/>
        <w:ind w:firstLine="640" w:firstLineChars="200"/>
        <w:rPr>
          <w:rFonts w:hint="eastAsia" w:ascii="仿宋_GB2312" w:eastAsia="仿宋_GB2312"/>
          <w:kern w:val="0"/>
          <w:sz w:val="32"/>
          <w:szCs w:val="32"/>
          <w:lang w:eastAsia="zh-Hans"/>
        </w:rPr>
      </w:pPr>
      <w:r>
        <w:rPr>
          <w:rFonts w:hint="eastAsia" w:ascii="仿宋_GB2312" w:eastAsia="仿宋_GB2312"/>
          <w:kern w:val="0"/>
          <w:sz w:val="32"/>
          <w:szCs w:val="32"/>
          <w:lang w:val="en-US" w:eastAsia="zh-CN"/>
        </w:rPr>
        <w:t>4</w:t>
      </w:r>
      <w:r>
        <w:rPr>
          <w:rFonts w:hint="eastAsia" w:ascii="仿宋_GB2312" w:eastAsia="仿宋_GB2312"/>
          <w:kern w:val="0"/>
          <w:sz w:val="32"/>
          <w:szCs w:val="32"/>
          <w:lang w:eastAsia="zh-Hans"/>
        </w:rPr>
        <w:t>.病假、事假</w:t>
      </w:r>
      <w:r>
        <w:rPr>
          <w:rFonts w:hint="eastAsia" w:ascii="仿宋_GB2312" w:eastAsia="仿宋_GB2312"/>
          <w:kern w:val="0"/>
          <w:sz w:val="32"/>
          <w:szCs w:val="32"/>
          <w:lang w:val="en-US" w:eastAsia="zh-CN"/>
        </w:rPr>
        <w:t>8</w:t>
      </w:r>
      <w:r>
        <w:rPr>
          <w:rFonts w:hint="eastAsia" w:ascii="仿宋_GB2312" w:eastAsia="仿宋_GB2312"/>
          <w:kern w:val="0"/>
          <w:sz w:val="32"/>
          <w:szCs w:val="32"/>
          <w:lang w:eastAsia="zh-Hans"/>
        </w:rPr>
        <w:t>个工作日;</w:t>
      </w:r>
    </w:p>
    <w:p w14:paraId="69C26530">
      <w:pPr>
        <w:autoSpaceDE w:val="0"/>
        <w:ind w:firstLine="640" w:firstLineChars="200"/>
        <w:rPr>
          <w:rFonts w:hint="eastAsia" w:ascii="仿宋_GB2312" w:eastAsia="仿宋_GB2312"/>
          <w:sz w:val="32"/>
          <w:szCs w:val="32"/>
        </w:rPr>
      </w:pPr>
      <w:r>
        <w:rPr>
          <w:rFonts w:hint="eastAsia" w:ascii="仿宋_GB2312" w:eastAsia="仿宋_GB2312"/>
          <w:kern w:val="0"/>
          <w:sz w:val="32"/>
          <w:szCs w:val="32"/>
          <w:lang w:val="en-US" w:eastAsia="zh-CN"/>
        </w:rPr>
        <w:t>5</w:t>
      </w:r>
      <w:r>
        <w:rPr>
          <w:rFonts w:hint="eastAsia" w:ascii="仿宋_GB2312" w:eastAsia="仿宋_GB2312"/>
          <w:kern w:val="0"/>
          <w:sz w:val="32"/>
          <w:szCs w:val="32"/>
          <w:lang w:eastAsia="zh-Hans"/>
        </w:rPr>
        <w:t>.法定年休假、探亲假、婚(丧)假</w:t>
      </w:r>
      <w:r>
        <w:rPr>
          <w:rFonts w:hint="eastAsia" w:ascii="仿宋_GB2312" w:eastAsia="仿宋_GB2312"/>
          <w:kern w:val="0"/>
          <w:sz w:val="32"/>
          <w:szCs w:val="32"/>
          <w:lang w:val="en-US" w:eastAsia="zh-CN"/>
        </w:rPr>
        <w:t>15</w:t>
      </w:r>
      <w:r>
        <w:rPr>
          <w:rFonts w:hint="eastAsia" w:ascii="仿宋_GB2312" w:eastAsia="仿宋_GB2312"/>
          <w:kern w:val="0"/>
          <w:sz w:val="32"/>
          <w:szCs w:val="32"/>
          <w:lang w:eastAsia="zh-Hans"/>
        </w:rPr>
        <w:t>个工作日。</w:t>
      </w:r>
    </w:p>
    <w:p w14:paraId="527B8930">
      <w:pPr>
        <w:rPr>
          <w:rFonts w:hint="eastAsia" w:ascii="楷体_GB2312" w:eastAsia="楷体_GB2312"/>
          <w:b w:val="0"/>
          <w:bCs w:val="0"/>
          <w:color w:val="auto"/>
          <w:sz w:val="32"/>
          <w:szCs w:val="32"/>
          <w:lang w:eastAsia="zh-CN"/>
        </w:rPr>
        <w:sectPr>
          <w:pgSz w:w="11906" w:h="16838"/>
          <w:pgMar w:top="1440" w:right="1800" w:bottom="1440" w:left="1800" w:header="851" w:footer="992" w:gutter="0"/>
          <w:cols w:space="425" w:num="1"/>
          <w:docGrid w:type="lines" w:linePitch="312" w:charSpace="0"/>
        </w:sectPr>
      </w:pPr>
      <w:r>
        <w:rPr>
          <w:rFonts w:hint="eastAsia" w:ascii="楷体_GB2312" w:eastAsia="楷体_GB2312"/>
          <w:b w:val="0"/>
          <w:bCs w:val="0"/>
          <w:color w:val="auto"/>
          <w:sz w:val="32"/>
          <w:szCs w:val="32"/>
          <w:lang w:eastAsia="zh-CN"/>
        </w:rPr>
        <w:br w:type="page"/>
      </w:r>
    </w:p>
    <w:p w14:paraId="7268F2C1">
      <w:pPr>
        <w:rPr>
          <w:rFonts w:hint="eastAsia" w:ascii="楷体_GB2312" w:eastAsia="楷体_GB2312"/>
          <w:b w:val="0"/>
          <w:bCs w:val="0"/>
          <w:color w:val="auto"/>
          <w:sz w:val="32"/>
          <w:szCs w:val="32"/>
          <w:lang w:eastAsia="zh-CN"/>
        </w:rPr>
      </w:pP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
        <w:gridCol w:w="1212"/>
        <w:gridCol w:w="13"/>
        <w:gridCol w:w="3119"/>
        <w:gridCol w:w="14"/>
        <w:gridCol w:w="3474"/>
        <w:gridCol w:w="14"/>
        <w:gridCol w:w="1298"/>
        <w:gridCol w:w="14"/>
        <w:gridCol w:w="2102"/>
        <w:gridCol w:w="907"/>
        <w:gridCol w:w="1298"/>
      </w:tblGrid>
      <w:tr w14:paraId="3E992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221" w:type="pct"/>
            <w:gridSpan w:val="10"/>
            <w:tcBorders>
              <w:top w:val="nil"/>
              <w:left w:val="nil"/>
              <w:bottom w:val="single" w:color="auto" w:sz="4" w:space="0"/>
              <w:right w:val="nil"/>
            </w:tcBorders>
            <w:noWrap/>
            <w:vAlign w:val="center"/>
          </w:tcPr>
          <w:p w14:paraId="25E14C9E">
            <w:pPr>
              <w:pStyle w:val="14"/>
              <w:ind w:left="0" w:leftChars="0" w:firstLine="643" w:firstLineChars="200"/>
              <w:jc w:val="center"/>
              <w:rPr>
                <w:rFonts w:hint="eastAsia" w:ascii="宋体" w:hAnsi="宋体" w:eastAsia="宋体" w:cs="宋体"/>
                <w:b/>
                <w:bCs/>
                <w:lang w:val="en-US" w:eastAsia="zh-CN"/>
              </w:rPr>
            </w:pPr>
            <w:r>
              <w:rPr>
                <w:rFonts w:hint="eastAsia" w:ascii="宋体" w:hAnsi="宋体" w:eastAsia="宋体" w:cs="宋体"/>
                <w:b/>
                <w:bCs/>
                <w:sz w:val="32"/>
                <w:szCs w:val="32"/>
                <w:highlight w:val="none"/>
                <w:lang w:val="en-US" w:eastAsia="zh-CN"/>
              </w:rPr>
              <w:t xml:space="preserve">      2026年度危险化学品监管执法中队重点检查单位计划表</w:t>
            </w:r>
          </w:p>
          <w:p w14:paraId="25F72F98">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tc>
        <w:tc>
          <w:tcPr>
            <w:tcW w:w="320" w:type="pct"/>
            <w:tcBorders>
              <w:top w:val="nil"/>
              <w:left w:val="nil"/>
              <w:bottom w:val="single" w:color="auto" w:sz="4" w:space="0"/>
              <w:right w:val="nil"/>
            </w:tcBorders>
            <w:noWrap/>
            <w:vAlign w:val="center"/>
          </w:tcPr>
          <w:p w14:paraId="7217E25B">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tc>
        <w:tc>
          <w:tcPr>
            <w:tcW w:w="458" w:type="pct"/>
            <w:tcBorders>
              <w:top w:val="nil"/>
              <w:left w:val="nil"/>
              <w:bottom w:val="single" w:color="auto" w:sz="4" w:space="0"/>
              <w:right w:val="nil"/>
            </w:tcBorders>
            <w:noWrap/>
            <w:vAlign w:val="center"/>
          </w:tcPr>
          <w:p w14:paraId="30A83356">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tc>
      </w:tr>
      <w:tr w14:paraId="5FAE5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46" w:type="pct"/>
            <w:tcBorders>
              <w:top w:val="single" w:color="auto" w:sz="4" w:space="0"/>
              <w:left w:val="single" w:color="auto" w:sz="4" w:space="0"/>
              <w:bottom w:val="single" w:color="auto" w:sz="4" w:space="0"/>
              <w:right w:val="single" w:color="auto" w:sz="4" w:space="0"/>
            </w:tcBorders>
            <w:noWrap/>
            <w:vAlign w:val="center"/>
          </w:tcPr>
          <w:p w14:paraId="389C704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428" w:type="pct"/>
            <w:tcBorders>
              <w:top w:val="single" w:color="auto" w:sz="4" w:space="0"/>
              <w:left w:val="single" w:color="auto" w:sz="4" w:space="0"/>
              <w:bottom w:val="single" w:color="auto" w:sz="4" w:space="0"/>
              <w:right w:val="single" w:color="auto" w:sz="4" w:space="0"/>
            </w:tcBorders>
            <w:noWrap w:val="0"/>
            <w:vAlign w:val="center"/>
          </w:tcPr>
          <w:p w14:paraId="2BC1A0E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检查对象</w:t>
            </w:r>
          </w:p>
        </w:tc>
        <w:tc>
          <w:tcPr>
            <w:tcW w:w="1106" w:type="pct"/>
            <w:gridSpan w:val="2"/>
            <w:tcBorders>
              <w:top w:val="single" w:color="auto" w:sz="4" w:space="0"/>
              <w:left w:val="single" w:color="auto" w:sz="4" w:space="0"/>
              <w:bottom w:val="single" w:color="auto" w:sz="4" w:space="0"/>
              <w:right w:val="single" w:color="auto" w:sz="4" w:space="0"/>
            </w:tcBorders>
            <w:noWrap w:val="0"/>
            <w:vAlign w:val="center"/>
          </w:tcPr>
          <w:p w14:paraId="654568B2">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行政检查内容</w:t>
            </w:r>
          </w:p>
        </w:tc>
        <w:tc>
          <w:tcPr>
            <w:tcW w:w="1231" w:type="pct"/>
            <w:gridSpan w:val="2"/>
            <w:tcBorders>
              <w:top w:val="single" w:color="auto" w:sz="4" w:space="0"/>
              <w:left w:val="single" w:color="auto" w:sz="4" w:space="0"/>
              <w:bottom w:val="single" w:color="auto" w:sz="4" w:space="0"/>
              <w:right w:val="single" w:color="auto" w:sz="4" w:space="0"/>
            </w:tcBorders>
            <w:noWrap w:val="0"/>
            <w:vAlign w:val="center"/>
          </w:tcPr>
          <w:p w14:paraId="70ED0CA1">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行政检查法律依据</w:t>
            </w:r>
          </w:p>
        </w:tc>
        <w:tc>
          <w:tcPr>
            <w:tcW w:w="463" w:type="pct"/>
            <w:gridSpan w:val="2"/>
            <w:tcBorders>
              <w:top w:val="single" w:color="auto" w:sz="4" w:space="0"/>
              <w:left w:val="single" w:color="auto" w:sz="4" w:space="0"/>
              <w:bottom w:val="single" w:color="auto" w:sz="4" w:space="0"/>
              <w:right w:val="single" w:color="auto" w:sz="4" w:space="0"/>
            </w:tcBorders>
            <w:noWrap w:val="0"/>
            <w:vAlign w:val="center"/>
          </w:tcPr>
          <w:p w14:paraId="735670F9">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检查时间</w:t>
            </w:r>
          </w:p>
        </w:tc>
        <w:tc>
          <w:tcPr>
            <w:tcW w:w="746" w:type="pct"/>
            <w:gridSpan w:val="2"/>
            <w:tcBorders>
              <w:top w:val="single" w:color="auto" w:sz="4" w:space="0"/>
              <w:left w:val="single" w:color="auto" w:sz="4" w:space="0"/>
              <w:bottom w:val="single" w:color="auto" w:sz="4" w:space="0"/>
              <w:right w:val="single" w:color="auto" w:sz="4" w:space="0"/>
            </w:tcBorders>
            <w:noWrap w:val="0"/>
            <w:vAlign w:val="center"/>
          </w:tcPr>
          <w:p w14:paraId="6378B2E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检查方式</w:t>
            </w:r>
          </w:p>
        </w:tc>
        <w:tc>
          <w:tcPr>
            <w:tcW w:w="320" w:type="pct"/>
            <w:tcBorders>
              <w:top w:val="single" w:color="auto" w:sz="4" w:space="0"/>
              <w:left w:val="single" w:color="auto" w:sz="4" w:space="0"/>
              <w:bottom w:val="single" w:color="auto" w:sz="4" w:space="0"/>
              <w:right w:val="single" w:color="auto" w:sz="4" w:space="0"/>
            </w:tcBorders>
            <w:noWrap w:val="0"/>
            <w:vAlign w:val="center"/>
          </w:tcPr>
          <w:p w14:paraId="5062B179">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次数</w:t>
            </w:r>
          </w:p>
        </w:tc>
        <w:tc>
          <w:tcPr>
            <w:tcW w:w="458" w:type="pct"/>
            <w:tcBorders>
              <w:top w:val="single" w:color="auto" w:sz="4" w:space="0"/>
              <w:left w:val="single" w:color="auto" w:sz="4" w:space="0"/>
              <w:bottom w:val="single" w:color="auto" w:sz="4" w:space="0"/>
              <w:right w:val="single" w:color="auto" w:sz="4" w:space="0"/>
            </w:tcBorders>
            <w:noWrap w:val="0"/>
            <w:vAlign w:val="center"/>
          </w:tcPr>
          <w:p w14:paraId="20AD6C26">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行业领域</w:t>
            </w:r>
          </w:p>
        </w:tc>
      </w:tr>
      <w:tr w14:paraId="42190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auto" w:sz="4" w:space="0"/>
              <w:left w:val="single" w:color="000000" w:sz="4" w:space="0"/>
              <w:bottom w:val="single" w:color="000000" w:sz="4" w:space="0"/>
              <w:right w:val="single" w:color="000000" w:sz="4" w:space="0"/>
            </w:tcBorders>
            <w:noWrap w:val="0"/>
            <w:vAlign w:val="center"/>
          </w:tcPr>
          <w:p w14:paraId="678D71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28" w:type="pct"/>
            <w:tcBorders>
              <w:top w:val="single" w:color="auto" w:sz="4" w:space="0"/>
              <w:left w:val="single" w:color="000000" w:sz="4" w:space="0"/>
              <w:bottom w:val="single" w:color="000000" w:sz="4" w:space="0"/>
              <w:right w:val="single" w:color="000000" w:sz="4" w:space="0"/>
            </w:tcBorders>
            <w:noWrap w:val="0"/>
            <w:vAlign w:val="center"/>
          </w:tcPr>
          <w:p w14:paraId="3396E8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沈阳化学试剂厂</w:t>
            </w:r>
          </w:p>
        </w:tc>
        <w:tc>
          <w:tcPr>
            <w:tcW w:w="1106" w:type="pct"/>
            <w:gridSpan w:val="2"/>
            <w:tcBorders>
              <w:top w:val="single" w:color="auto" w:sz="4" w:space="0"/>
              <w:left w:val="nil"/>
              <w:bottom w:val="single" w:color="000000" w:sz="4" w:space="0"/>
              <w:right w:val="single" w:color="000000" w:sz="4" w:space="0"/>
            </w:tcBorders>
            <w:noWrap w:val="0"/>
            <w:vAlign w:val="center"/>
          </w:tcPr>
          <w:p w14:paraId="4D80D71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生产场所安全设施设备运行情况、</w:t>
            </w:r>
          </w:p>
          <w:p w14:paraId="3FE16E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auto" w:sz="4" w:space="0"/>
              <w:left w:val="single" w:color="000000" w:sz="4" w:space="0"/>
              <w:bottom w:val="single" w:color="000000" w:sz="4" w:space="0"/>
              <w:right w:val="single" w:color="000000" w:sz="4" w:space="0"/>
            </w:tcBorders>
            <w:noWrap w:val="0"/>
            <w:vAlign w:val="center"/>
          </w:tcPr>
          <w:p w14:paraId="3A4C74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auto" w:sz="4" w:space="0"/>
              <w:left w:val="single" w:color="000000" w:sz="4" w:space="0"/>
              <w:bottom w:val="single" w:color="000000" w:sz="4" w:space="0"/>
              <w:right w:val="single" w:color="000000" w:sz="4" w:space="0"/>
            </w:tcBorders>
            <w:noWrap w:val="0"/>
            <w:vAlign w:val="center"/>
          </w:tcPr>
          <w:p w14:paraId="574760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auto" w:sz="4" w:space="0"/>
              <w:left w:val="single" w:color="000000" w:sz="4" w:space="0"/>
              <w:bottom w:val="single" w:color="000000" w:sz="4" w:space="0"/>
              <w:right w:val="single" w:color="000000" w:sz="4" w:space="0"/>
            </w:tcBorders>
            <w:noWrap w:val="0"/>
            <w:vAlign w:val="center"/>
          </w:tcPr>
          <w:p w14:paraId="0F9172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auto" w:sz="4" w:space="0"/>
              <w:left w:val="single" w:color="000000" w:sz="4" w:space="0"/>
              <w:bottom w:val="single" w:color="000000" w:sz="4" w:space="0"/>
              <w:right w:val="single" w:color="000000" w:sz="4" w:space="0"/>
            </w:tcBorders>
            <w:noWrap w:val="0"/>
            <w:vAlign w:val="center"/>
          </w:tcPr>
          <w:p w14:paraId="0DCF1C39">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4次</w:t>
            </w:r>
          </w:p>
        </w:tc>
        <w:tc>
          <w:tcPr>
            <w:tcW w:w="458" w:type="pct"/>
            <w:tcBorders>
              <w:top w:val="single" w:color="auto" w:sz="4" w:space="0"/>
              <w:left w:val="single" w:color="000000" w:sz="4" w:space="0"/>
              <w:bottom w:val="single" w:color="000000" w:sz="4" w:space="0"/>
              <w:right w:val="single" w:color="000000" w:sz="4" w:space="0"/>
            </w:tcBorders>
            <w:noWrap w:val="0"/>
            <w:vAlign w:val="center"/>
          </w:tcPr>
          <w:p w14:paraId="253FD71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危险化学品生产</w:t>
            </w:r>
          </w:p>
        </w:tc>
      </w:tr>
      <w:tr w14:paraId="191F9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6F4A3E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599649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沈阳沈康恒泰气体制造厂</w:t>
            </w:r>
          </w:p>
        </w:tc>
        <w:tc>
          <w:tcPr>
            <w:tcW w:w="1106" w:type="pct"/>
            <w:gridSpan w:val="2"/>
            <w:tcBorders>
              <w:top w:val="single" w:color="000000" w:sz="4" w:space="0"/>
              <w:left w:val="nil"/>
              <w:bottom w:val="single" w:color="000000" w:sz="4" w:space="0"/>
              <w:right w:val="single" w:color="000000" w:sz="4" w:space="0"/>
            </w:tcBorders>
            <w:noWrap w:val="0"/>
            <w:vAlign w:val="center"/>
          </w:tcPr>
          <w:p w14:paraId="7140FEA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生产场所安全设施设备运行情况、</w:t>
            </w:r>
          </w:p>
          <w:p w14:paraId="7A9192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4416C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8A938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B9823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D3C931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CAC10A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危险化学品生产</w:t>
            </w:r>
          </w:p>
        </w:tc>
      </w:tr>
      <w:tr w14:paraId="1B7DC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7FA370D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5C63B5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康平县供销联社总公司</w:t>
            </w:r>
          </w:p>
        </w:tc>
        <w:tc>
          <w:tcPr>
            <w:tcW w:w="1106" w:type="pct"/>
            <w:gridSpan w:val="2"/>
            <w:tcBorders>
              <w:top w:val="single" w:color="000000" w:sz="4" w:space="0"/>
              <w:left w:val="nil"/>
              <w:bottom w:val="single" w:color="000000" w:sz="4" w:space="0"/>
              <w:right w:val="single" w:color="auto" w:sz="4" w:space="0"/>
            </w:tcBorders>
            <w:noWrap w:val="0"/>
            <w:vAlign w:val="center"/>
          </w:tcPr>
          <w:p w14:paraId="6061697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52CD9B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auto" w:sz="4" w:space="0"/>
              <w:left w:val="single" w:color="auto" w:sz="4" w:space="0"/>
              <w:bottom w:val="single" w:color="auto" w:sz="4" w:space="0"/>
              <w:right w:val="single" w:color="auto" w:sz="4" w:space="0"/>
            </w:tcBorders>
            <w:noWrap w:val="0"/>
            <w:vAlign w:val="center"/>
          </w:tcPr>
          <w:p w14:paraId="62263C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auto" w:sz="4" w:space="0"/>
              <w:bottom w:val="single" w:color="000000" w:sz="4" w:space="0"/>
              <w:right w:val="single" w:color="000000" w:sz="4" w:space="0"/>
            </w:tcBorders>
            <w:noWrap w:val="0"/>
            <w:vAlign w:val="center"/>
          </w:tcPr>
          <w:p w14:paraId="2BFD2C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266AA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DA1EB7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3F49EA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烟花爆竹批发</w:t>
            </w:r>
          </w:p>
        </w:tc>
      </w:tr>
      <w:tr w14:paraId="7761F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458A7684">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4</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974A0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沈阳佳合食品厂</w:t>
            </w:r>
          </w:p>
        </w:tc>
        <w:tc>
          <w:tcPr>
            <w:tcW w:w="1106" w:type="pct"/>
            <w:gridSpan w:val="2"/>
            <w:tcBorders>
              <w:top w:val="single" w:color="000000" w:sz="4" w:space="0"/>
              <w:left w:val="nil"/>
              <w:bottom w:val="single" w:color="000000" w:sz="4" w:space="0"/>
              <w:right w:val="single" w:color="000000" w:sz="4" w:space="0"/>
            </w:tcBorders>
            <w:noWrap w:val="0"/>
            <w:vAlign w:val="center"/>
          </w:tcPr>
          <w:p w14:paraId="3045BA0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生产场所安全设施设备运行情况、</w:t>
            </w:r>
          </w:p>
          <w:p w14:paraId="06C614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auto" w:sz="4" w:space="0"/>
              <w:left w:val="single" w:color="000000" w:sz="4" w:space="0"/>
              <w:bottom w:val="single" w:color="000000" w:sz="4" w:space="0"/>
              <w:right w:val="single" w:color="000000" w:sz="4" w:space="0"/>
            </w:tcBorders>
            <w:noWrap w:val="0"/>
            <w:vAlign w:val="center"/>
          </w:tcPr>
          <w:p w14:paraId="3BF23D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641D3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DD6CF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BFD39A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C267ED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涉氨制冷</w:t>
            </w:r>
          </w:p>
        </w:tc>
      </w:tr>
      <w:tr w14:paraId="4CB72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4221" w:type="pct"/>
            <w:gridSpan w:val="10"/>
            <w:tcBorders>
              <w:top w:val="nil"/>
              <w:left w:val="nil"/>
              <w:bottom w:val="nil"/>
              <w:right w:val="nil"/>
            </w:tcBorders>
            <w:noWrap w:val="0"/>
            <w:vAlign w:val="center"/>
          </w:tcPr>
          <w:p w14:paraId="43CC40CD">
            <w:pPr>
              <w:pStyle w:val="14"/>
              <w:ind w:left="0" w:leftChars="0" w:firstLine="0" w:firstLineChars="0"/>
              <w:jc w:val="both"/>
              <w:rPr>
                <w:rFonts w:hint="eastAsia" w:ascii="宋体" w:hAnsi="宋体" w:eastAsia="宋体" w:cs="宋体"/>
                <w:b/>
                <w:bCs/>
                <w:sz w:val="32"/>
                <w:szCs w:val="32"/>
                <w:highlight w:val="none"/>
                <w:lang w:val="en-US" w:eastAsia="zh-CN"/>
              </w:rPr>
            </w:pPr>
          </w:p>
          <w:p w14:paraId="2850BDEF">
            <w:pPr>
              <w:pStyle w:val="14"/>
              <w:ind w:left="0" w:leftChars="0" w:firstLine="643" w:firstLineChars="200"/>
              <w:jc w:val="cente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 xml:space="preserve">      </w:t>
            </w:r>
          </w:p>
          <w:p w14:paraId="4ED35B5F">
            <w:pPr>
              <w:pStyle w:val="14"/>
              <w:ind w:left="0" w:leftChars="0" w:firstLine="643" w:firstLineChars="200"/>
              <w:jc w:val="center"/>
              <w:rPr>
                <w:rFonts w:hint="eastAsia" w:ascii="宋体" w:hAnsi="宋体" w:eastAsia="宋体" w:cs="宋体"/>
                <w:b/>
                <w:bCs/>
                <w:sz w:val="32"/>
                <w:szCs w:val="32"/>
                <w:highlight w:val="none"/>
                <w:lang w:val="en-US" w:eastAsia="zh-CN"/>
              </w:rPr>
            </w:pPr>
          </w:p>
          <w:p w14:paraId="4123C46C">
            <w:pPr>
              <w:pStyle w:val="14"/>
              <w:ind w:left="0" w:leftChars="0" w:firstLine="643" w:firstLineChars="200"/>
              <w:jc w:val="center"/>
              <w:rPr>
                <w:rFonts w:hint="eastAsia" w:ascii="宋体" w:hAnsi="宋体" w:eastAsia="宋体" w:cs="宋体"/>
                <w:b/>
                <w:bCs/>
                <w:sz w:val="32"/>
                <w:szCs w:val="32"/>
                <w:highlight w:val="none"/>
                <w:lang w:val="en-US" w:eastAsia="zh-CN"/>
              </w:rPr>
            </w:pPr>
          </w:p>
          <w:p w14:paraId="4E6B24A6">
            <w:pPr>
              <w:pStyle w:val="14"/>
              <w:ind w:left="0" w:leftChars="0" w:firstLine="643" w:firstLineChars="200"/>
              <w:jc w:val="center"/>
              <w:rPr>
                <w:rFonts w:hint="eastAsia" w:ascii="宋体" w:hAnsi="宋体" w:eastAsia="宋体" w:cs="宋体"/>
                <w:b/>
                <w:bCs/>
                <w:lang w:val="en-US" w:eastAsia="zh-CN"/>
              </w:rPr>
            </w:pPr>
            <w:r>
              <w:rPr>
                <w:rFonts w:hint="eastAsia" w:ascii="宋体" w:hAnsi="宋体" w:eastAsia="宋体" w:cs="宋体"/>
                <w:b/>
                <w:bCs/>
                <w:sz w:val="32"/>
                <w:szCs w:val="32"/>
                <w:highlight w:val="none"/>
                <w:lang w:val="en-US" w:eastAsia="zh-CN"/>
              </w:rPr>
              <w:t xml:space="preserve">  2026年度危险化学品监管执法中队一般检查单位计划表</w:t>
            </w:r>
          </w:p>
          <w:p w14:paraId="34AC887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320" w:type="pct"/>
            <w:tcBorders>
              <w:top w:val="nil"/>
              <w:left w:val="nil"/>
              <w:bottom w:val="nil"/>
              <w:right w:val="nil"/>
            </w:tcBorders>
            <w:noWrap w:val="0"/>
            <w:vAlign w:val="center"/>
          </w:tcPr>
          <w:p w14:paraId="3296449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458" w:type="pct"/>
            <w:tcBorders>
              <w:top w:val="nil"/>
              <w:left w:val="nil"/>
              <w:bottom w:val="nil"/>
              <w:right w:val="nil"/>
            </w:tcBorders>
            <w:noWrap w:val="0"/>
            <w:vAlign w:val="center"/>
          </w:tcPr>
          <w:p w14:paraId="532EE2C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r>
      <w:tr w14:paraId="5F403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nil"/>
              <w:left w:val="single" w:color="000000" w:sz="4" w:space="0"/>
              <w:bottom w:val="single" w:color="000000" w:sz="4" w:space="0"/>
              <w:right w:val="single" w:color="000000" w:sz="4" w:space="0"/>
            </w:tcBorders>
            <w:noWrap w:val="0"/>
            <w:vAlign w:val="center"/>
          </w:tcPr>
          <w:p w14:paraId="718AD7C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b/>
                <w:bCs/>
                <w:i w:val="0"/>
                <w:iCs w:val="0"/>
                <w:color w:val="000000"/>
                <w:kern w:val="0"/>
                <w:sz w:val="24"/>
                <w:szCs w:val="24"/>
                <w:u w:val="none"/>
                <w:lang w:val="en-US" w:eastAsia="zh-CN" w:bidi="ar"/>
              </w:rPr>
              <w:t>序号</w:t>
            </w:r>
          </w:p>
        </w:tc>
        <w:tc>
          <w:tcPr>
            <w:tcW w:w="428" w:type="pct"/>
            <w:tcBorders>
              <w:top w:val="nil"/>
              <w:left w:val="single" w:color="000000" w:sz="4" w:space="0"/>
              <w:bottom w:val="single" w:color="000000" w:sz="4" w:space="0"/>
              <w:right w:val="single" w:color="000000" w:sz="4" w:space="0"/>
            </w:tcBorders>
            <w:noWrap w:val="0"/>
            <w:vAlign w:val="center"/>
          </w:tcPr>
          <w:p w14:paraId="100C139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检查对象</w:t>
            </w:r>
          </w:p>
        </w:tc>
        <w:tc>
          <w:tcPr>
            <w:tcW w:w="1106" w:type="pct"/>
            <w:gridSpan w:val="2"/>
            <w:tcBorders>
              <w:top w:val="nil"/>
              <w:left w:val="nil"/>
              <w:bottom w:val="single" w:color="000000" w:sz="4" w:space="0"/>
              <w:right w:val="single" w:color="000000" w:sz="4" w:space="0"/>
            </w:tcBorders>
            <w:noWrap w:val="0"/>
            <w:vAlign w:val="center"/>
          </w:tcPr>
          <w:p w14:paraId="2F2F0AA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行政检查内容</w:t>
            </w:r>
          </w:p>
        </w:tc>
        <w:tc>
          <w:tcPr>
            <w:tcW w:w="1231" w:type="pct"/>
            <w:gridSpan w:val="2"/>
            <w:tcBorders>
              <w:top w:val="nil"/>
              <w:left w:val="single" w:color="000000" w:sz="4" w:space="0"/>
              <w:bottom w:val="single" w:color="000000" w:sz="4" w:space="0"/>
              <w:right w:val="single" w:color="000000" w:sz="4" w:space="0"/>
            </w:tcBorders>
            <w:noWrap w:val="0"/>
            <w:vAlign w:val="center"/>
          </w:tcPr>
          <w:p w14:paraId="2939627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行政检查法律依据</w:t>
            </w:r>
          </w:p>
        </w:tc>
        <w:tc>
          <w:tcPr>
            <w:tcW w:w="463" w:type="pct"/>
            <w:gridSpan w:val="2"/>
            <w:tcBorders>
              <w:top w:val="nil"/>
              <w:left w:val="single" w:color="000000" w:sz="4" w:space="0"/>
              <w:bottom w:val="single" w:color="000000" w:sz="4" w:space="0"/>
              <w:right w:val="single" w:color="000000" w:sz="4" w:space="0"/>
            </w:tcBorders>
            <w:noWrap w:val="0"/>
            <w:vAlign w:val="center"/>
          </w:tcPr>
          <w:p w14:paraId="5F0EE26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检查时间</w:t>
            </w:r>
          </w:p>
        </w:tc>
        <w:tc>
          <w:tcPr>
            <w:tcW w:w="746" w:type="pct"/>
            <w:gridSpan w:val="2"/>
            <w:tcBorders>
              <w:top w:val="nil"/>
              <w:left w:val="single" w:color="000000" w:sz="4" w:space="0"/>
              <w:bottom w:val="single" w:color="000000" w:sz="4" w:space="0"/>
              <w:right w:val="single" w:color="000000" w:sz="4" w:space="0"/>
            </w:tcBorders>
            <w:noWrap w:val="0"/>
            <w:vAlign w:val="center"/>
          </w:tcPr>
          <w:p w14:paraId="6923382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检查方式</w:t>
            </w:r>
          </w:p>
        </w:tc>
        <w:tc>
          <w:tcPr>
            <w:tcW w:w="320" w:type="pct"/>
            <w:tcBorders>
              <w:top w:val="nil"/>
              <w:left w:val="single" w:color="000000" w:sz="4" w:space="0"/>
              <w:bottom w:val="single" w:color="000000" w:sz="4" w:space="0"/>
              <w:right w:val="single" w:color="000000" w:sz="4" w:space="0"/>
            </w:tcBorders>
            <w:noWrap w:val="0"/>
            <w:vAlign w:val="center"/>
          </w:tcPr>
          <w:p w14:paraId="3370DA2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次数</w:t>
            </w:r>
          </w:p>
        </w:tc>
        <w:tc>
          <w:tcPr>
            <w:tcW w:w="458" w:type="pct"/>
            <w:tcBorders>
              <w:top w:val="nil"/>
              <w:left w:val="single" w:color="000000" w:sz="4" w:space="0"/>
              <w:bottom w:val="single" w:color="000000" w:sz="4" w:space="0"/>
              <w:right w:val="single" w:color="000000" w:sz="4" w:space="0"/>
            </w:tcBorders>
            <w:noWrap w:val="0"/>
            <w:vAlign w:val="center"/>
          </w:tcPr>
          <w:p w14:paraId="671AE6C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行业领域</w:t>
            </w:r>
          </w:p>
        </w:tc>
      </w:tr>
      <w:tr w14:paraId="3B01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nil"/>
              <w:left w:val="single" w:color="000000" w:sz="4" w:space="0"/>
              <w:bottom w:val="single" w:color="000000" w:sz="4" w:space="0"/>
              <w:right w:val="single" w:color="000000" w:sz="4" w:space="0"/>
            </w:tcBorders>
            <w:noWrap w:val="0"/>
            <w:vAlign w:val="center"/>
          </w:tcPr>
          <w:p w14:paraId="38CB627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428" w:type="pct"/>
            <w:tcBorders>
              <w:top w:val="nil"/>
              <w:left w:val="single" w:color="000000" w:sz="4" w:space="0"/>
              <w:bottom w:val="single" w:color="000000" w:sz="4" w:space="0"/>
              <w:right w:val="single" w:color="000000" w:sz="4" w:space="0"/>
            </w:tcBorders>
            <w:noWrap w:val="0"/>
            <w:vAlign w:val="center"/>
          </w:tcPr>
          <w:p w14:paraId="3ED0B46A">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辽宁众诚能源有限公司</w:t>
            </w:r>
          </w:p>
        </w:tc>
        <w:tc>
          <w:tcPr>
            <w:tcW w:w="1106" w:type="pct"/>
            <w:gridSpan w:val="2"/>
            <w:tcBorders>
              <w:top w:val="nil"/>
              <w:left w:val="nil"/>
              <w:bottom w:val="single" w:color="000000" w:sz="4" w:space="0"/>
              <w:right w:val="single" w:color="000000" w:sz="4" w:space="0"/>
            </w:tcBorders>
            <w:noWrap w:val="0"/>
            <w:vAlign w:val="center"/>
          </w:tcPr>
          <w:p w14:paraId="12124B6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3D25AC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nil"/>
              <w:left w:val="single" w:color="000000" w:sz="4" w:space="0"/>
              <w:bottom w:val="single" w:color="000000" w:sz="4" w:space="0"/>
              <w:right w:val="single" w:color="000000" w:sz="4" w:space="0"/>
            </w:tcBorders>
            <w:noWrap w:val="0"/>
            <w:vAlign w:val="center"/>
          </w:tcPr>
          <w:p w14:paraId="5B264F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nil"/>
              <w:left w:val="single" w:color="000000" w:sz="4" w:space="0"/>
              <w:bottom w:val="single" w:color="000000" w:sz="4" w:space="0"/>
              <w:right w:val="single" w:color="000000" w:sz="4" w:space="0"/>
            </w:tcBorders>
            <w:noWrap w:val="0"/>
            <w:vAlign w:val="center"/>
          </w:tcPr>
          <w:p w14:paraId="4BB7B6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nil"/>
              <w:left w:val="single" w:color="000000" w:sz="4" w:space="0"/>
              <w:bottom w:val="single" w:color="000000" w:sz="4" w:space="0"/>
              <w:right w:val="single" w:color="000000" w:sz="4" w:space="0"/>
            </w:tcBorders>
            <w:noWrap w:val="0"/>
            <w:vAlign w:val="center"/>
          </w:tcPr>
          <w:p w14:paraId="6A3795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nil"/>
              <w:left w:val="single" w:color="000000" w:sz="4" w:space="0"/>
              <w:bottom w:val="single" w:color="000000" w:sz="4" w:space="0"/>
              <w:right w:val="single" w:color="000000" w:sz="4" w:space="0"/>
            </w:tcBorders>
            <w:noWrap w:val="0"/>
            <w:vAlign w:val="center"/>
          </w:tcPr>
          <w:p w14:paraId="7DE18832">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nil"/>
              <w:left w:val="single" w:color="000000" w:sz="4" w:space="0"/>
              <w:bottom w:val="single" w:color="000000" w:sz="4" w:space="0"/>
              <w:right w:val="single" w:color="000000" w:sz="4" w:space="0"/>
            </w:tcBorders>
            <w:noWrap w:val="0"/>
            <w:vAlign w:val="center"/>
          </w:tcPr>
          <w:p w14:paraId="32ECEE9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6F62C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3C0FEEC4">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243AB78C">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沈阳市康平县胜利乡三合加油站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22C2899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683233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F810E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8B790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2F6AC6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BE4E97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B3C639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3924B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73260B1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C5B9BFA">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康平县石油物资综合经销公司</w:t>
            </w:r>
          </w:p>
        </w:tc>
        <w:tc>
          <w:tcPr>
            <w:tcW w:w="1106" w:type="pct"/>
            <w:gridSpan w:val="2"/>
            <w:tcBorders>
              <w:top w:val="single" w:color="000000" w:sz="4" w:space="0"/>
              <w:left w:val="nil"/>
              <w:bottom w:val="single" w:color="000000" w:sz="4" w:space="0"/>
              <w:right w:val="single" w:color="000000" w:sz="4" w:space="0"/>
            </w:tcBorders>
            <w:noWrap w:val="0"/>
            <w:vAlign w:val="center"/>
          </w:tcPr>
          <w:p w14:paraId="0A153A9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3A1005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24FE1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E9CA3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87488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B49AA3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E44F5F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73FBB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52679C5E">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4</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4E92B22C">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辽宁硕诚能源有限公司</w:t>
            </w:r>
          </w:p>
        </w:tc>
        <w:tc>
          <w:tcPr>
            <w:tcW w:w="1106" w:type="pct"/>
            <w:gridSpan w:val="2"/>
            <w:tcBorders>
              <w:top w:val="single" w:color="000000" w:sz="4" w:space="0"/>
              <w:left w:val="nil"/>
              <w:bottom w:val="single" w:color="000000" w:sz="4" w:space="0"/>
              <w:right w:val="single" w:color="000000" w:sz="4" w:space="0"/>
            </w:tcBorders>
            <w:noWrap w:val="0"/>
            <w:vAlign w:val="center"/>
          </w:tcPr>
          <w:p w14:paraId="3E501A1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03FF8D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F8582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85903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D2085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07DA56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752663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43644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5C43F87B">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5</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7D62EB5A">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康平县非凡加油站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63261F4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0C7B79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49349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C41AB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B7087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C0F5B8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5FFBFD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456E4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073FB85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6</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51E5829F">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康平县山东屯辽阳加油站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7813384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26D1DE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BCEEA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AE473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FCEA6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08B921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8890B9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420D7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2B33A89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7</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77460E13">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康平县鸿阳加油站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303931B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4831EA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19A02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7F861C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7B5DC3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AC0DC6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35CE69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21589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704DA204">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8</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6560D08">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康平县云库加油站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4214701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585714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D0CF2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CD12E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0E0AE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13BC54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9D365B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43578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0AC2794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9</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7E7EBF9E">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康平县鑫兴隆加油站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71E18F3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456E68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7BB7E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77C83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D1647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20C3BE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C77937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61CD3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54E48987">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10</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0BF43AA">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康平县胜利乡大众加油站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33AEAA5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0F9C1F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2E60B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BADFF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D76E9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841C36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15D42F0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0E1AC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7EDFA4A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11</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3C1AE044">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auto"/>
                <w:kern w:val="0"/>
                <w:sz w:val="18"/>
                <w:szCs w:val="18"/>
                <w:u w:val="none"/>
                <w:lang w:val="en-US" w:eastAsia="zh-CN" w:bidi="ar"/>
              </w:rPr>
              <w:t>康平路安新能源有限公司</w:t>
            </w:r>
          </w:p>
        </w:tc>
        <w:tc>
          <w:tcPr>
            <w:tcW w:w="1106" w:type="pct"/>
            <w:gridSpan w:val="2"/>
            <w:tcBorders>
              <w:top w:val="single" w:color="000000" w:sz="4" w:space="0"/>
              <w:left w:val="nil"/>
              <w:bottom w:val="single" w:color="000000" w:sz="4" w:space="0"/>
              <w:right w:val="single" w:color="000000" w:sz="4" w:space="0"/>
            </w:tcBorders>
            <w:noWrap w:val="0"/>
            <w:vAlign w:val="center"/>
          </w:tcPr>
          <w:p w14:paraId="5787D2B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3BA14C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B552B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8BCF4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469C0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606FC4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318CA7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6E418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5792B8F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12</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112DC7AA">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auto"/>
                <w:kern w:val="0"/>
                <w:sz w:val="18"/>
                <w:szCs w:val="18"/>
                <w:u w:val="none"/>
                <w:lang w:val="en-US" w:eastAsia="zh-CN" w:bidi="ar"/>
              </w:rPr>
              <w:t>康平县两家子乡东生加油站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3031ACF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71FC9C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F1AC6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016BE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538F5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298D8A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F3DA9E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12FDC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3902179B">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13</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A8526BE">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康平县两家子乡鑫东方加油站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2672EDC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60BD64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7E59F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82331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02CD8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59E6BDF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E33C1C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4E8A8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0C11D054">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14</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225B3BFC">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康平县远航石油燃料经销处加油站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1BC704F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23CD0D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144B3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25F30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E741C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D3AE5D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32F7E7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5626C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10D60EEA">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15</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4D94AC54">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康平县二牛乡景和加油站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6A756DE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23206D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1B81D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86090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0ECA2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F0790C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21D5A3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7A262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6F33C7DA">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16</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3F604CFB">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康平县二牛镇中康石油加油站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271B07D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4B7E09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77167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A2407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38B90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E91733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EA7D40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214D6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45C47AE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17</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B0B516A">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康平县张强镇西门加油站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7EA4863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61BD16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8F239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F4741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2C5965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CF2FB5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144C6F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6C2A4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0D47F557">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18</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E2B50B7">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康平县张强镇顺达加油站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3E75DE2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54DD1E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17BAFD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63273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18F10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0E0C0D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FDE16D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6A22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5014D6E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19</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1D020289">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康平县张强镇张强加油站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1EA3859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4B8C70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E79F9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9C508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DCB32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7F1BDA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1A7093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29E6E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3FF7AEDC">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20</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6CCBBCD">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康平县柳树乡利民加油站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5F9BB33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5F4493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D31C7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79B346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A1D3A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62BDFF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46F790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51BF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0D8290E4">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21</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0E3EA910">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康平县沙金粮库加油站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5629E92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52BA02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AC320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B453E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21428F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0750E7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41295C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0FF74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1263B0AA">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22</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062C9046">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康平县沙金台乡农机加油站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724F8C4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0D102B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16CBAF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74568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235532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CACC22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12A3502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3C57A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159A13BB">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23</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2D5999AC">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康平博硕石油有限公司</w:t>
            </w:r>
          </w:p>
        </w:tc>
        <w:tc>
          <w:tcPr>
            <w:tcW w:w="1106" w:type="pct"/>
            <w:gridSpan w:val="2"/>
            <w:tcBorders>
              <w:top w:val="single" w:color="000000" w:sz="4" w:space="0"/>
              <w:left w:val="nil"/>
              <w:bottom w:val="single" w:color="000000" w:sz="4" w:space="0"/>
              <w:right w:val="single" w:color="000000" w:sz="4" w:space="0"/>
            </w:tcBorders>
            <w:noWrap w:val="0"/>
            <w:vAlign w:val="center"/>
          </w:tcPr>
          <w:p w14:paraId="0F98997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076708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41980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73CB6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3C50A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A4E3CC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943A41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449FC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2B66743F">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24</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1CA41990">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康平鑫虹立石油有限公司</w:t>
            </w:r>
          </w:p>
        </w:tc>
        <w:tc>
          <w:tcPr>
            <w:tcW w:w="1106" w:type="pct"/>
            <w:gridSpan w:val="2"/>
            <w:tcBorders>
              <w:top w:val="single" w:color="000000" w:sz="4" w:space="0"/>
              <w:left w:val="nil"/>
              <w:bottom w:val="single" w:color="000000" w:sz="4" w:space="0"/>
              <w:right w:val="single" w:color="000000" w:sz="4" w:space="0"/>
            </w:tcBorders>
            <w:noWrap w:val="0"/>
            <w:vAlign w:val="center"/>
          </w:tcPr>
          <w:p w14:paraId="5CE2BD7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594E65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5E32E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AF3D3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EE833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7C654F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35C202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3BECF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7929FF2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25</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726BAFBA">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康平县胜利乡迟家加油站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3212F40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17FC1D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AA517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F2E9F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87AD0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A842EC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3CAB4F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1E059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2957A3A3">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26</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4AFCCBBF">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康平县抚城加油站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29DE2F4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0B7583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3037C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43D84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9E464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259180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740AD3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1181E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1A1AE26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27</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759986B2">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auto"/>
                <w:kern w:val="0"/>
                <w:sz w:val="18"/>
                <w:szCs w:val="18"/>
                <w:u w:val="none"/>
                <w:lang w:val="en-US" w:eastAsia="zh-CN" w:bidi="ar"/>
              </w:rPr>
              <w:t>辽宁省鑫蓝天加油站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681271A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154E8E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57558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AEF1D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AC0F4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D3DEB3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92050E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506B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625E8B5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28</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1CB402D">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auto"/>
                <w:kern w:val="0"/>
                <w:sz w:val="18"/>
                <w:szCs w:val="18"/>
                <w:u w:val="none"/>
                <w:lang w:val="en-US" w:eastAsia="zh-CN" w:bidi="ar"/>
              </w:rPr>
              <w:t>康平县康顺加油站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7C65B54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4BB7AD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41B6E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7501F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2D90B3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505601D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4E302D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6FD5E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07C163E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29</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7959430E">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康平县海洲昶源加油站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1D8ED4E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2CA56C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5419F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1C5D0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22F4F5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095929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FA0535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17939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58D01E6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30</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0A082FFB">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康平县云贵加油站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7A60CBB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610646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FF48F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7DE31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E0DA0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35A19A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7CFABD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3E68C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363F7F7B">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31</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491DB7DD">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18"/>
                <w:szCs w:val="18"/>
                <w:u w:val="none"/>
                <w:lang w:val="en-US" w:eastAsia="zh-CN" w:bidi="ar"/>
              </w:rPr>
              <w:t>康平县沈康加油站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2BB18DE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012DD7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21885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DB876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494F3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EF17C2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018F54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310B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562205D1">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32</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78E62534">
            <w:pPr>
              <w:keepNext w:val="0"/>
              <w:keepLines w:val="0"/>
              <w:widowControl/>
              <w:suppressLineNumbers w:val="0"/>
              <w:jc w:val="center"/>
              <w:textAlignment w:val="center"/>
              <w:rPr>
                <w:rFonts w:hint="eastAsia" w:ascii="仿宋" w:hAnsi="仿宋" w:eastAsia="仿宋" w:cs="仿宋"/>
                <w:i w:val="0"/>
                <w:iCs w:val="0"/>
                <w:color w:val="auto"/>
                <w:sz w:val="15"/>
                <w:szCs w:val="15"/>
                <w:u w:val="none"/>
              </w:rPr>
            </w:pPr>
            <w:r>
              <w:rPr>
                <w:rFonts w:hint="eastAsia" w:ascii="仿宋" w:hAnsi="仿宋" w:eastAsia="仿宋" w:cs="仿宋"/>
                <w:i w:val="0"/>
                <w:iCs w:val="0"/>
                <w:color w:val="auto"/>
                <w:kern w:val="0"/>
                <w:sz w:val="18"/>
                <w:szCs w:val="18"/>
                <w:u w:val="none"/>
                <w:lang w:val="en-US" w:eastAsia="zh-CN" w:bidi="ar"/>
              </w:rPr>
              <w:t>康平县西关张颖加油站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6A0C156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697D72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665D2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F76BF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21C8F6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7E6159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6EB6C3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10F0A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6C1479D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33</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597ED34F">
            <w:pPr>
              <w:keepNext w:val="0"/>
              <w:keepLines w:val="0"/>
              <w:widowControl/>
              <w:suppressLineNumbers w:val="0"/>
              <w:jc w:val="center"/>
              <w:textAlignment w:val="center"/>
              <w:rPr>
                <w:rFonts w:hint="eastAsia" w:ascii="仿宋" w:hAnsi="仿宋" w:eastAsia="仿宋" w:cs="仿宋"/>
                <w:i w:val="0"/>
                <w:iCs w:val="0"/>
                <w:color w:val="auto"/>
                <w:sz w:val="15"/>
                <w:szCs w:val="15"/>
                <w:u w:val="none"/>
              </w:rPr>
            </w:pPr>
            <w:r>
              <w:rPr>
                <w:rFonts w:hint="eastAsia" w:ascii="仿宋" w:hAnsi="仿宋" w:eastAsia="仿宋" w:cs="仿宋"/>
                <w:i w:val="0"/>
                <w:iCs w:val="0"/>
                <w:color w:val="auto"/>
                <w:kern w:val="0"/>
                <w:sz w:val="20"/>
                <w:szCs w:val="20"/>
                <w:u w:val="none"/>
                <w:lang w:val="en-US" w:eastAsia="zh-CN" w:bidi="ar"/>
              </w:rPr>
              <w:t>康平县东升乡刘宁一加油站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7714AFF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0B9C7D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85D4D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5517E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6B85C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4D4A9F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CF5112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7AC8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65258B5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34</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49D2779A">
            <w:pPr>
              <w:keepNext w:val="0"/>
              <w:keepLines w:val="0"/>
              <w:widowControl/>
              <w:suppressLineNumbers w:val="0"/>
              <w:jc w:val="center"/>
              <w:textAlignment w:val="center"/>
              <w:rPr>
                <w:rFonts w:hint="eastAsia" w:ascii="仿宋" w:hAnsi="仿宋" w:eastAsia="仿宋" w:cs="仿宋"/>
                <w:i w:val="0"/>
                <w:iCs w:val="0"/>
                <w:color w:val="auto"/>
                <w:sz w:val="15"/>
                <w:szCs w:val="15"/>
                <w:u w:val="none"/>
              </w:rPr>
            </w:pPr>
            <w:r>
              <w:rPr>
                <w:rFonts w:hint="eastAsia" w:ascii="仿宋" w:hAnsi="仿宋" w:eastAsia="仿宋" w:cs="仿宋"/>
                <w:i w:val="0"/>
                <w:iCs w:val="0"/>
                <w:color w:val="auto"/>
                <w:kern w:val="0"/>
                <w:sz w:val="20"/>
                <w:szCs w:val="20"/>
                <w:u w:val="none"/>
                <w:lang w:val="en-US" w:eastAsia="zh-CN" w:bidi="ar"/>
              </w:rPr>
              <w:t>康平县远志加油站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493CAAE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683CD3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F07AA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6D79F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77AFD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1BFBCA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041B11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3D89C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7E08F95B">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35</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0C389ACF">
            <w:pPr>
              <w:keepNext w:val="0"/>
              <w:keepLines w:val="0"/>
              <w:widowControl/>
              <w:suppressLineNumbers w:val="0"/>
              <w:jc w:val="center"/>
              <w:textAlignment w:val="center"/>
              <w:rPr>
                <w:rFonts w:hint="eastAsia" w:ascii="仿宋" w:hAnsi="仿宋" w:eastAsia="仿宋" w:cs="仿宋"/>
                <w:i w:val="0"/>
                <w:iCs w:val="0"/>
                <w:color w:val="auto"/>
                <w:sz w:val="15"/>
                <w:szCs w:val="15"/>
                <w:u w:val="none"/>
              </w:rPr>
            </w:pPr>
            <w:r>
              <w:rPr>
                <w:rFonts w:hint="eastAsia" w:ascii="仿宋" w:hAnsi="仿宋" w:eastAsia="仿宋" w:cs="仿宋"/>
                <w:i w:val="0"/>
                <w:iCs w:val="0"/>
                <w:color w:val="auto"/>
                <w:kern w:val="0"/>
                <w:sz w:val="20"/>
                <w:szCs w:val="20"/>
                <w:u w:val="none"/>
                <w:lang w:val="en-US" w:eastAsia="zh-CN" w:bidi="ar"/>
              </w:rPr>
              <w:t>康平县郝官乡振康加油站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0E33227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18C6FA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E5DC8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74106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78036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53D0570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4114A0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4ECEB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4D9E386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36</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7FB5E4F">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20"/>
                <w:szCs w:val="20"/>
                <w:u w:val="none"/>
                <w:lang w:val="en-US" w:eastAsia="zh-CN" w:bidi="ar"/>
              </w:rPr>
              <w:t>康平县东关镇鹏程加油站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1F5EB27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70BF9E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0B740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42A37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64C1E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882E92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F33A71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2DF7B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1A157D2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37</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33FA3983">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20"/>
                <w:szCs w:val="20"/>
                <w:u w:val="none"/>
                <w:lang w:val="en-US" w:eastAsia="zh-CN" w:bidi="ar"/>
              </w:rPr>
              <w:t>沈阳宏旺顶益石油化工产品有限公司</w:t>
            </w:r>
          </w:p>
        </w:tc>
        <w:tc>
          <w:tcPr>
            <w:tcW w:w="1106" w:type="pct"/>
            <w:gridSpan w:val="2"/>
            <w:tcBorders>
              <w:top w:val="single" w:color="000000" w:sz="4" w:space="0"/>
              <w:left w:val="nil"/>
              <w:bottom w:val="single" w:color="000000" w:sz="4" w:space="0"/>
              <w:right w:val="single" w:color="000000" w:sz="4" w:space="0"/>
            </w:tcBorders>
            <w:noWrap w:val="0"/>
            <w:vAlign w:val="center"/>
          </w:tcPr>
          <w:p w14:paraId="3EA0D4B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57CAE8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4F22F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ACC27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43F81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D7AA4D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290BD7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16B6F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0FD8FB77">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38</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607FFEB2">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20"/>
                <w:szCs w:val="20"/>
                <w:u w:val="none"/>
                <w:lang w:val="en-US" w:eastAsia="zh-CN" w:bidi="ar"/>
              </w:rPr>
              <w:t>康平县方家镇继安加油站</w:t>
            </w:r>
          </w:p>
        </w:tc>
        <w:tc>
          <w:tcPr>
            <w:tcW w:w="1106" w:type="pct"/>
            <w:gridSpan w:val="2"/>
            <w:tcBorders>
              <w:top w:val="single" w:color="000000" w:sz="4" w:space="0"/>
              <w:left w:val="nil"/>
              <w:bottom w:val="single" w:color="000000" w:sz="4" w:space="0"/>
              <w:right w:val="single" w:color="000000" w:sz="4" w:space="0"/>
            </w:tcBorders>
            <w:noWrap w:val="0"/>
            <w:vAlign w:val="center"/>
          </w:tcPr>
          <w:p w14:paraId="16049F9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6DD9A8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14983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F6332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CE672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A53D43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8F60CF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7DE74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18FD57A1">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39</w:t>
            </w:r>
          </w:p>
        </w:tc>
        <w:tc>
          <w:tcPr>
            <w:tcW w:w="428" w:type="pct"/>
            <w:tcBorders>
              <w:top w:val="single" w:color="000000" w:sz="4" w:space="0"/>
              <w:left w:val="single" w:color="000000" w:sz="4" w:space="0"/>
              <w:bottom w:val="single" w:color="000000" w:sz="4" w:space="0"/>
              <w:right w:val="single" w:color="000000" w:sz="4" w:space="0"/>
            </w:tcBorders>
            <w:noWrap w:val="0"/>
            <w:vAlign w:val="center"/>
          </w:tcPr>
          <w:p w14:paraId="00DC2DF6">
            <w:pPr>
              <w:keepNext w:val="0"/>
              <w:keepLines w:val="0"/>
              <w:widowControl/>
              <w:suppressLineNumbers w:val="0"/>
              <w:jc w:val="center"/>
              <w:textAlignment w:val="center"/>
              <w:rPr>
                <w:rFonts w:hint="eastAsia" w:ascii="仿宋" w:hAnsi="仿宋" w:eastAsia="仿宋" w:cs="仿宋"/>
                <w:i w:val="0"/>
                <w:iCs w:val="0"/>
                <w:color w:val="000000"/>
                <w:sz w:val="15"/>
                <w:szCs w:val="15"/>
                <w:u w:val="none"/>
              </w:rPr>
            </w:pPr>
            <w:r>
              <w:rPr>
                <w:rFonts w:hint="eastAsia" w:ascii="仿宋" w:hAnsi="仿宋" w:eastAsia="仿宋" w:cs="仿宋"/>
                <w:i w:val="0"/>
                <w:iCs w:val="0"/>
                <w:color w:val="000000"/>
                <w:kern w:val="0"/>
                <w:sz w:val="20"/>
                <w:szCs w:val="20"/>
                <w:u w:val="none"/>
                <w:lang w:val="en-US" w:eastAsia="zh-CN" w:bidi="ar"/>
              </w:rPr>
              <w:t>康平县众信石油有限公司</w:t>
            </w:r>
          </w:p>
        </w:tc>
        <w:tc>
          <w:tcPr>
            <w:tcW w:w="1106" w:type="pct"/>
            <w:gridSpan w:val="2"/>
            <w:tcBorders>
              <w:top w:val="single" w:color="000000" w:sz="4" w:space="0"/>
              <w:left w:val="nil"/>
              <w:bottom w:val="single" w:color="000000" w:sz="4" w:space="0"/>
              <w:right w:val="single" w:color="000000" w:sz="4" w:space="0"/>
            </w:tcBorders>
            <w:noWrap w:val="0"/>
            <w:vAlign w:val="center"/>
          </w:tcPr>
          <w:p w14:paraId="7C0CF35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经营场所安全设施设备运行情况、</w:t>
            </w:r>
          </w:p>
          <w:p w14:paraId="488372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4B7EF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773F64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198D4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7B64A8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2AB4D3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危险化学品经营</w:t>
            </w:r>
          </w:p>
        </w:tc>
      </w:tr>
      <w:tr w14:paraId="0BCF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9"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2A6ED">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40</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FD62C">
            <w:pPr>
              <w:widowControl/>
              <w:jc w:val="left"/>
              <w:rPr>
                <w:rFonts w:hint="eastAsia" w:ascii="仿宋" w:hAnsi="仿宋" w:eastAsia="仿宋" w:cs="仿宋"/>
                <w:i w:val="0"/>
                <w:iCs w:val="0"/>
                <w:color w:val="auto"/>
                <w:kern w:val="2"/>
                <w:sz w:val="18"/>
                <w:szCs w:val="18"/>
                <w:u w:val="none"/>
                <w:lang w:val="en-US" w:eastAsia="zh-CN" w:bidi="ar-SA"/>
              </w:rPr>
            </w:pPr>
            <w:r>
              <w:rPr>
                <w:rFonts w:hint="eastAsia" w:ascii="仿宋" w:hAnsi="仿宋" w:eastAsia="仿宋" w:cs="仿宋"/>
                <w:color w:val="auto"/>
                <w:kern w:val="0"/>
                <w:sz w:val="18"/>
                <w:szCs w:val="18"/>
                <w:highlight w:val="none"/>
              </w:rPr>
              <w:t>康平县郝官镇姚</w:t>
            </w:r>
            <w:r>
              <w:rPr>
                <w:rFonts w:hint="eastAsia" w:ascii="仿宋" w:hAnsi="仿宋" w:eastAsia="仿宋" w:cs="仿宋"/>
                <w:color w:val="auto"/>
                <w:kern w:val="0"/>
                <w:sz w:val="18"/>
                <w:szCs w:val="18"/>
                <w:highlight w:val="none"/>
                <w:lang w:val="en-US" w:eastAsia="zh-CN"/>
              </w:rPr>
              <w:t>立新综合</w:t>
            </w:r>
            <w:r>
              <w:rPr>
                <w:rFonts w:hint="eastAsia" w:ascii="仿宋" w:hAnsi="仿宋" w:eastAsia="仿宋" w:cs="仿宋"/>
                <w:color w:val="auto"/>
                <w:kern w:val="0"/>
                <w:sz w:val="18"/>
                <w:szCs w:val="18"/>
                <w:highlight w:val="none"/>
              </w:rPr>
              <w:t>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383F2A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5680B735">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D3F7D90">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625F81C">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F1FACE6">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6CE15C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14DC14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21BD6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8"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A17DA">
            <w:pPr>
              <w:keepNext w:val="0"/>
              <w:keepLines w:val="0"/>
              <w:widowControl/>
              <w:suppressLineNumbers w:val="0"/>
              <w:jc w:val="center"/>
              <w:textAlignment w:val="center"/>
              <w:rPr>
                <w:rFonts w:hint="default" w:ascii="仿宋" w:hAnsi="仿宋" w:eastAsia="仿宋" w:cs="仿宋"/>
                <w:i w:val="0"/>
                <w:iCs w:val="0"/>
                <w:color w:val="auto"/>
                <w:sz w:val="20"/>
                <w:szCs w:val="20"/>
                <w:u w:val="none"/>
                <w:lang w:val="en-US"/>
              </w:rPr>
            </w:pPr>
            <w:r>
              <w:rPr>
                <w:rFonts w:hint="eastAsia" w:ascii="仿宋" w:hAnsi="仿宋" w:eastAsia="仿宋" w:cs="仿宋"/>
                <w:i w:val="0"/>
                <w:iCs w:val="0"/>
                <w:color w:val="auto"/>
                <w:kern w:val="0"/>
                <w:sz w:val="20"/>
                <w:szCs w:val="20"/>
                <w:u w:val="none"/>
                <w:lang w:val="en-US" w:eastAsia="zh-CN" w:bidi="ar"/>
              </w:rPr>
              <w:t>41</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49970">
            <w:pPr>
              <w:widowControl/>
              <w:jc w:val="left"/>
              <w:rPr>
                <w:rFonts w:hint="eastAsia" w:ascii="仿宋" w:hAnsi="仿宋" w:eastAsia="仿宋" w:cs="仿宋"/>
                <w:i w:val="0"/>
                <w:iCs w:val="0"/>
                <w:color w:val="auto"/>
                <w:kern w:val="2"/>
                <w:sz w:val="18"/>
                <w:szCs w:val="18"/>
                <w:u w:val="none"/>
                <w:lang w:val="en-US" w:eastAsia="zh-CN" w:bidi="ar-SA"/>
              </w:rPr>
            </w:pPr>
            <w:r>
              <w:rPr>
                <w:rFonts w:hint="eastAsia" w:ascii="仿宋" w:hAnsi="仿宋" w:eastAsia="仿宋" w:cs="仿宋"/>
                <w:color w:val="auto"/>
                <w:kern w:val="0"/>
                <w:sz w:val="18"/>
                <w:szCs w:val="18"/>
                <w:highlight w:val="none"/>
              </w:rPr>
              <w:t>康平县供销联社总公司郝官利民经销处</w:t>
            </w:r>
          </w:p>
        </w:tc>
        <w:tc>
          <w:tcPr>
            <w:tcW w:w="1106" w:type="pct"/>
            <w:gridSpan w:val="2"/>
            <w:tcBorders>
              <w:top w:val="single" w:color="000000" w:sz="4" w:space="0"/>
              <w:left w:val="nil"/>
              <w:bottom w:val="single" w:color="000000" w:sz="4" w:space="0"/>
              <w:right w:val="single" w:color="000000" w:sz="4" w:space="0"/>
            </w:tcBorders>
            <w:noWrap w:val="0"/>
            <w:vAlign w:val="center"/>
          </w:tcPr>
          <w:p w14:paraId="06CE02B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2B54C4F">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E2198FF">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BB441F6">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BF791EE">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E7C5C0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6064D8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EDF6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9A43E">
            <w:pPr>
              <w:keepNext w:val="0"/>
              <w:keepLines w:val="0"/>
              <w:widowControl/>
              <w:suppressLineNumbers w:val="0"/>
              <w:jc w:val="center"/>
              <w:textAlignment w:val="center"/>
              <w:rPr>
                <w:rFonts w:hint="default" w:ascii="仿宋" w:hAnsi="仿宋" w:eastAsia="仿宋" w:cs="仿宋"/>
                <w:i w:val="0"/>
                <w:iCs w:val="0"/>
                <w:color w:val="auto"/>
                <w:sz w:val="20"/>
                <w:szCs w:val="20"/>
                <w:u w:val="none"/>
                <w:lang w:val="en-US" w:eastAsia="zh-CN"/>
              </w:rPr>
            </w:pPr>
            <w:r>
              <w:rPr>
                <w:rFonts w:hint="eastAsia" w:ascii="仿宋" w:hAnsi="仿宋" w:eastAsia="仿宋" w:cs="仿宋"/>
                <w:i w:val="0"/>
                <w:iCs w:val="0"/>
                <w:color w:val="auto"/>
                <w:sz w:val="20"/>
                <w:szCs w:val="20"/>
                <w:u w:val="none"/>
                <w:lang w:val="en-US" w:eastAsia="zh-CN"/>
              </w:rPr>
              <w:t>42</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9893C">
            <w:pPr>
              <w:keepNext w:val="0"/>
              <w:keepLines w:val="0"/>
              <w:widowControl/>
              <w:suppressLineNumbers w:val="0"/>
              <w:jc w:val="left"/>
              <w:textAlignment w:val="center"/>
              <w:rPr>
                <w:rFonts w:hint="eastAsia" w:ascii="仿宋" w:hAnsi="仿宋" w:eastAsia="仿宋" w:cs="仿宋"/>
                <w:i w:val="0"/>
                <w:iCs w:val="0"/>
                <w:color w:val="auto"/>
                <w:kern w:val="2"/>
                <w:sz w:val="18"/>
                <w:szCs w:val="18"/>
                <w:u w:val="none"/>
                <w:lang w:val="en-US" w:eastAsia="zh-CN" w:bidi="ar-SA"/>
              </w:rPr>
            </w:pPr>
            <w:r>
              <w:rPr>
                <w:rFonts w:hint="eastAsia" w:ascii="仿宋" w:hAnsi="仿宋" w:eastAsia="仿宋" w:cs="仿宋"/>
                <w:i w:val="0"/>
                <w:color w:val="auto"/>
                <w:kern w:val="0"/>
                <w:sz w:val="18"/>
                <w:szCs w:val="18"/>
                <w:u w:val="none"/>
                <w:lang w:val="en-US" w:eastAsia="zh-CN" w:bidi="ar"/>
              </w:rPr>
              <w:t>康平县两家子乡新兴辉鞭炮商店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34B674D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2C1950C6">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BFC702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1EAF79C">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59A87BD">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D80933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BA8460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4314B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8F59D">
            <w:pPr>
              <w:keepNext w:val="0"/>
              <w:keepLines w:val="0"/>
              <w:widowControl/>
              <w:suppressLineNumbers w:val="0"/>
              <w:jc w:val="center"/>
              <w:textAlignment w:val="center"/>
              <w:rPr>
                <w:rFonts w:hint="default" w:ascii="仿宋" w:hAnsi="仿宋" w:eastAsia="仿宋" w:cs="仿宋"/>
                <w:i w:val="0"/>
                <w:iCs w:val="0"/>
                <w:color w:val="auto"/>
                <w:sz w:val="20"/>
                <w:szCs w:val="20"/>
                <w:u w:val="none"/>
                <w:lang w:val="en-US" w:eastAsia="zh-CN"/>
              </w:rPr>
            </w:pPr>
            <w:r>
              <w:rPr>
                <w:rFonts w:hint="eastAsia" w:ascii="仿宋" w:hAnsi="仿宋" w:eastAsia="仿宋" w:cs="仿宋"/>
                <w:i w:val="0"/>
                <w:iCs w:val="0"/>
                <w:color w:val="auto"/>
                <w:sz w:val="20"/>
                <w:szCs w:val="20"/>
                <w:u w:val="none"/>
                <w:lang w:val="en-US" w:eastAsia="zh-CN"/>
              </w:rPr>
              <w:t>43</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1FE8EC9">
            <w:pPr>
              <w:widowControl/>
              <w:jc w:val="both"/>
              <w:rPr>
                <w:rFonts w:hint="eastAsia" w:ascii="仿宋" w:hAnsi="仿宋" w:eastAsia="仿宋" w:cs="仿宋"/>
                <w:color w:val="auto"/>
                <w:kern w:val="0"/>
                <w:sz w:val="18"/>
                <w:szCs w:val="18"/>
                <w:highlight w:val="none"/>
                <w:lang w:val="en-US" w:eastAsia="zh-CN"/>
              </w:rPr>
            </w:pPr>
          </w:p>
          <w:p w14:paraId="321CC4C6">
            <w:pPr>
              <w:widowControl/>
              <w:jc w:val="both"/>
              <w:rPr>
                <w:rFonts w:hint="eastAsia" w:ascii="仿宋" w:hAnsi="仿宋" w:eastAsia="仿宋" w:cs="仿宋"/>
                <w:i w:val="0"/>
                <w:iCs w:val="0"/>
                <w:color w:val="auto"/>
                <w:kern w:val="2"/>
                <w:sz w:val="18"/>
                <w:szCs w:val="18"/>
                <w:u w:val="none"/>
                <w:lang w:val="en-US" w:eastAsia="zh-CN" w:bidi="ar-SA"/>
              </w:rPr>
            </w:pPr>
            <w:r>
              <w:rPr>
                <w:rFonts w:hint="eastAsia" w:ascii="仿宋" w:hAnsi="仿宋" w:eastAsia="仿宋" w:cs="仿宋"/>
                <w:color w:val="auto"/>
                <w:kern w:val="0"/>
                <w:sz w:val="18"/>
                <w:szCs w:val="18"/>
                <w:highlight w:val="none"/>
                <w:lang w:val="en-US" w:eastAsia="zh-CN"/>
              </w:rPr>
              <w:t>康平县两家子乡同惠鞭炮经营部</w:t>
            </w:r>
          </w:p>
        </w:tc>
        <w:tc>
          <w:tcPr>
            <w:tcW w:w="1106" w:type="pct"/>
            <w:gridSpan w:val="2"/>
            <w:tcBorders>
              <w:top w:val="single" w:color="000000" w:sz="4" w:space="0"/>
              <w:left w:val="nil"/>
              <w:bottom w:val="single" w:color="000000" w:sz="4" w:space="0"/>
              <w:right w:val="single" w:color="000000" w:sz="4" w:space="0"/>
            </w:tcBorders>
            <w:noWrap w:val="0"/>
            <w:vAlign w:val="center"/>
          </w:tcPr>
          <w:p w14:paraId="1E6BE86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2F68F190">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5C14A17">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8B46DCD">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0734C0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E051B0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7A0B84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434FE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22A12">
            <w:pPr>
              <w:keepNext w:val="0"/>
              <w:keepLines w:val="0"/>
              <w:widowControl/>
              <w:suppressLineNumbers w:val="0"/>
              <w:jc w:val="center"/>
              <w:textAlignment w:val="center"/>
              <w:rPr>
                <w:rFonts w:hint="default" w:ascii="仿宋" w:hAnsi="仿宋" w:eastAsia="仿宋" w:cs="仿宋"/>
                <w:i w:val="0"/>
                <w:iCs w:val="0"/>
                <w:color w:val="auto"/>
                <w:sz w:val="20"/>
                <w:szCs w:val="20"/>
                <w:u w:val="none"/>
                <w:lang w:val="en-US" w:eastAsia="zh-CN"/>
              </w:rPr>
            </w:pPr>
            <w:r>
              <w:rPr>
                <w:rFonts w:hint="eastAsia" w:ascii="仿宋" w:hAnsi="仿宋" w:eastAsia="仿宋" w:cs="仿宋"/>
                <w:i w:val="0"/>
                <w:iCs w:val="0"/>
                <w:color w:val="auto"/>
                <w:sz w:val="20"/>
                <w:szCs w:val="20"/>
                <w:u w:val="none"/>
                <w:lang w:val="en-US" w:eastAsia="zh-CN"/>
              </w:rPr>
              <w:t>44</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0F6F7">
            <w:pPr>
              <w:keepNext w:val="0"/>
              <w:keepLines w:val="0"/>
              <w:widowControl/>
              <w:suppressLineNumbers w:val="0"/>
              <w:jc w:val="left"/>
              <w:textAlignment w:val="center"/>
              <w:rPr>
                <w:rFonts w:hint="eastAsia" w:ascii="仿宋" w:hAnsi="仿宋" w:eastAsia="仿宋" w:cs="仿宋"/>
                <w:i w:val="0"/>
                <w:iCs w:val="0"/>
                <w:color w:val="auto"/>
                <w:kern w:val="2"/>
                <w:sz w:val="18"/>
                <w:szCs w:val="18"/>
                <w:u w:val="none"/>
                <w:lang w:val="en-US" w:eastAsia="zh-CN" w:bidi="ar-SA"/>
              </w:rPr>
            </w:pPr>
            <w:r>
              <w:rPr>
                <w:rFonts w:hint="eastAsia" w:ascii="仿宋" w:hAnsi="仿宋" w:eastAsia="仿宋" w:cs="仿宋"/>
                <w:i w:val="0"/>
                <w:iCs w:val="0"/>
                <w:color w:val="000000"/>
                <w:kern w:val="0"/>
                <w:sz w:val="18"/>
                <w:szCs w:val="18"/>
                <w:u w:val="none"/>
                <w:lang w:val="en-US" w:eastAsia="zh-CN" w:bidi="ar"/>
              </w:rPr>
              <w:t>康平县两家子乡尹权烟花爆竹店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F7D825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0A777BB1">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5DA9B7C">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A663259">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AA22659">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55D9A4A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DB0408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291ED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9920A">
            <w:pPr>
              <w:keepNext w:val="0"/>
              <w:keepLines w:val="0"/>
              <w:widowControl/>
              <w:suppressLineNumbers w:val="0"/>
              <w:jc w:val="center"/>
              <w:textAlignment w:val="center"/>
              <w:rPr>
                <w:rFonts w:hint="default" w:ascii="仿宋" w:hAnsi="仿宋" w:eastAsia="仿宋" w:cs="仿宋"/>
                <w:i w:val="0"/>
                <w:iCs w:val="0"/>
                <w:color w:val="auto"/>
                <w:sz w:val="20"/>
                <w:szCs w:val="20"/>
                <w:u w:val="none"/>
                <w:lang w:val="en-US" w:eastAsia="zh-CN"/>
              </w:rPr>
            </w:pPr>
            <w:r>
              <w:rPr>
                <w:rFonts w:hint="eastAsia" w:ascii="仿宋" w:hAnsi="仿宋" w:eastAsia="仿宋" w:cs="仿宋"/>
                <w:i w:val="0"/>
                <w:iCs w:val="0"/>
                <w:color w:val="auto"/>
                <w:sz w:val="20"/>
                <w:szCs w:val="20"/>
                <w:u w:val="none"/>
                <w:lang w:val="en-US" w:eastAsia="zh-CN"/>
              </w:rPr>
              <w:t>45</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E1DB3">
            <w:pPr>
              <w:widowControl/>
              <w:jc w:val="left"/>
              <w:rPr>
                <w:rFonts w:hint="eastAsia" w:ascii="仿宋" w:hAnsi="仿宋" w:eastAsia="仿宋" w:cs="仿宋"/>
                <w:i w:val="0"/>
                <w:iCs w:val="0"/>
                <w:color w:val="auto"/>
                <w:kern w:val="2"/>
                <w:sz w:val="18"/>
                <w:szCs w:val="18"/>
                <w:u w:val="none"/>
                <w:lang w:val="en-US" w:eastAsia="zh-CN" w:bidi="ar-SA"/>
              </w:rPr>
            </w:pPr>
            <w:r>
              <w:rPr>
                <w:rFonts w:hint="eastAsia" w:ascii="仿宋" w:hAnsi="仿宋" w:eastAsia="仿宋" w:cs="仿宋"/>
                <w:color w:val="auto"/>
                <w:kern w:val="0"/>
                <w:sz w:val="18"/>
                <w:szCs w:val="18"/>
              </w:rPr>
              <w:t>康平县北四家子乡红雨鞭炮商店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4EA1DCA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CA1E86A">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166A99E6">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7BCE34A">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E17BEAC">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116276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064C5C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AAB6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534CF">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46</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3FD7B">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lang w:val="en-US" w:eastAsia="zh-CN"/>
              </w:rPr>
              <w:t>康平县北四家子乡焕久副食商店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36007D9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EC6BB7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F8DBA28">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DC4D33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25CA87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D7C266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15FB2BC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2FFF4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B2B10">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47</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0484F">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康平县北四家子乡高洪玉日杂商店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4ED2594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30145A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8D5FE25">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E35D96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9C62A5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F9DB3B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8AA0CC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121D6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4875E">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48</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9609B">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康平县北四家子乡太有副食商店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105ABCB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837793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6983A28">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D84315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CB75B8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A5204F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3A6B93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3CF69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8AB82">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49</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56FBF">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w:t>
            </w:r>
            <w:r>
              <w:rPr>
                <w:rFonts w:hint="eastAsia" w:ascii="仿宋" w:hAnsi="仿宋" w:eastAsia="仿宋" w:cs="仿宋"/>
                <w:color w:val="auto"/>
                <w:kern w:val="0"/>
                <w:sz w:val="18"/>
                <w:szCs w:val="18"/>
                <w:highlight w:val="none"/>
                <w:lang w:val="en-US" w:eastAsia="zh-CN"/>
              </w:rPr>
              <w:t>北三家子街道</w:t>
            </w:r>
            <w:r>
              <w:rPr>
                <w:rFonts w:hint="eastAsia" w:ascii="仿宋" w:hAnsi="仿宋" w:eastAsia="仿宋" w:cs="仿宋"/>
                <w:color w:val="auto"/>
                <w:kern w:val="0"/>
                <w:sz w:val="18"/>
                <w:szCs w:val="18"/>
                <w:highlight w:val="none"/>
              </w:rPr>
              <w:t>宝华</w:t>
            </w:r>
            <w:r>
              <w:rPr>
                <w:rFonts w:hint="eastAsia" w:ascii="仿宋" w:hAnsi="仿宋" w:eastAsia="仿宋" w:cs="仿宋"/>
                <w:color w:val="auto"/>
                <w:kern w:val="0"/>
                <w:sz w:val="18"/>
                <w:szCs w:val="18"/>
                <w:highlight w:val="none"/>
                <w:lang w:val="en-US" w:eastAsia="zh-CN"/>
              </w:rPr>
              <w:t>鞭炮</w:t>
            </w:r>
            <w:r>
              <w:rPr>
                <w:rFonts w:hint="eastAsia" w:ascii="仿宋" w:hAnsi="仿宋" w:eastAsia="仿宋" w:cs="仿宋"/>
                <w:color w:val="auto"/>
                <w:kern w:val="0"/>
                <w:sz w:val="18"/>
                <w:szCs w:val="18"/>
                <w:highlight w:val="none"/>
              </w:rPr>
              <w:t>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7C04872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A66691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B1847B7">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BE1C6C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788980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B8A01A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1B459AE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FFA2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25482">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50</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0F0A4">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康平县北三家子街道晨晖鞭炮烟花店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6949259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05EDD20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CFABBA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F3EE43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CE75FB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B6E374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E27186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64EF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2AED1">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51</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F1566">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rPr>
              <w:t>康平县</w:t>
            </w:r>
            <w:r>
              <w:rPr>
                <w:rFonts w:hint="eastAsia" w:ascii="仿宋" w:hAnsi="仿宋" w:eastAsia="仿宋" w:cs="仿宋"/>
                <w:color w:val="auto"/>
                <w:kern w:val="0"/>
                <w:sz w:val="18"/>
                <w:szCs w:val="18"/>
                <w:lang w:val="en-US" w:eastAsia="zh-CN"/>
              </w:rPr>
              <w:t>郑伟日杂农资经销处</w:t>
            </w:r>
          </w:p>
        </w:tc>
        <w:tc>
          <w:tcPr>
            <w:tcW w:w="1106" w:type="pct"/>
            <w:gridSpan w:val="2"/>
            <w:tcBorders>
              <w:top w:val="single" w:color="000000" w:sz="4" w:space="0"/>
              <w:left w:val="nil"/>
              <w:bottom w:val="single" w:color="000000" w:sz="4" w:space="0"/>
              <w:right w:val="single" w:color="000000" w:sz="4" w:space="0"/>
            </w:tcBorders>
            <w:noWrap w:val="0"/>
            <w:vAlign w:val="center"/>
          </w:tcPr>
          <w:p w14:paraId="452D8BF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651CC68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F956CD3">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99A043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7CC8481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AFEDD9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4D30B5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5A9E1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2DF8A">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52</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027E9">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康平县北三家子街道艳平日杂超市</w:t>
            </w:r>
          </w:p>
        </w:tc>
        <w:tc>
          <w:tcPr>
            <w:tcW w:w="1106" w:type="pct"/>
            <w:gridSpan w:val="2"/>
            <w:tcBorders>
              <w:top w:val="single" w:color="000000" w:sz="4" w:space="0"/>
              <w:left w:val="nil"/>
              <w:bottom w:val="single" w:color="000000" w:sz="4" w:space="0"/>
              <w:right w:val="single" w:color="000000" w:sz="4" w:space="0"/>
            </w:tcBorders>
            <w:noWrap w:val="0"/>
            <w:vAlign w:val="center"/>
          </w:tcPr>
          <w:p w14:paraId="5FD38D9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36CF7F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1B469F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CC66E4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28787D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1F030B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0AF2A5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936A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F94AB">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53</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AC536CA">
            <w:pPr>
              <w:widowControl/>
              <w:jc w:val="both"/>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康平县北三家子街道任艳综合商店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E5B456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8BE474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1B1B9E1">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0CB1D2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15CA0C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8A45E3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6E0885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51DB8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AFBE7">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54</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DE25F5">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康平县北三家子街道发大财烟花爆竹店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CF0ACD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6B94D8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11572756">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FB646A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25FEE1D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66CF81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3FFC88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16AD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96DF8">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55</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045087">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康平县海洲乡鑫超百货副食品超市</w:t>
            </w:r>
          </w:p>
        </w:tc>
        <w:tc>
          <w:tcPr>
            <w:tcW w:w="1106" w:type="pct"/>
            <w:gridSpan w:val="2"/>
            <w:tcBorders>
              <w:top w:val="single" w:color="000000" w:sz="4" w:space="0"/>
              <w:left w:val="nil"/>
              <w:bottom w:val="single" w:color="000000" w:sz="4" w:space="0"/>
              <w:right w:val="single" w:color="000000" w:sz="4" w:space="0"/>
            </w:tcBorders>
            <w:noWrap w:val="0"/>
            <w:vAlign w:val="center"/>
          </w:tcPr>
          <w:p w14:paraId="37BF1E7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CE8B67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4CAD001">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5439B9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7712B9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BE7321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81C36C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1635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F93C9">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56</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C4299">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rPr>
              <w:t>康平县海洲乡</w:t>
            </w:r>
            <w:r>
              <w:rPr>
                <w:rFonts w:hint="eastAsia" w:ascii="仿宋" w:hAnsi="仿宋" w:eastAsia="仿宋" w:cs="仿宋"/>
                <w:color w:val="auto"/>
                <w:kern w:val="0"/>
                <w:sz w:val="18"/>
                <w:szCs w:val="18"/>
                <w:lang w:val="en-US" w:eastAsia="zh-CN"/>
              </w:rPr>
              <w:t>洪</w:t>
            </w:r>
            <w:r>
              <w:rPr>
                <w:rFonts w:hint="eastAsia" w:ascii="仿宋" w:hAnsi="仿宋" w:eastAsia="仿宋" w:cs="仿宋"/>
                <w:color w:val="auto"/>
                <w:kern w:val="0"/>
                <w:sz w:val="18"/>
                <w:szCs w:val="18"/>
              </w:rPr>
              <w:t>志</w:t>
            </w:r>
            <w:r>
              <w:rPr>
                <w:rFonts w:hint="eastAsia" w:ascii="仿宋" w:hAnsi="仿宋" w:eastAsia="仿宋" w:cs="仿宋"/>
                <w:color w:val="auto"/>
                <w:kern w:val="0"/>
                <w:sz w:val="18"/>
                <w:szCs w:val="18"/>
                <w:lang w:val="en-US" w:eastAsia="zh-CN"/>
              </w:rPr>
              <w:t>鞭炮经营部</w:t>
            </w:r>
          </w:p>
        </w:tc>
        <w:tc>
          <w:tcPr>
            <w:tcW w:w="1106" w:type="pct"/>
            <w:gridSpan w:val="2"/>
            <w:tcBorders>
              <w:top w:val="single" w:color="000000" w:sz="4" w:space="0"/>
              <w:left w:val="nil"/>
              <w:bottom w:val="single" w:color="000000" w:sz="4" w:space="0"/>
              <w:right w:val="single" w:color="000000" w:sz="4" w:space="0"/>
            </w:tcBorders>
            <w:noWrap w:val="0"/>
            <w:vAlign w:val="center"/>
          </w:tcPr>
          <w:p w14:paraId="0E4FFE4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9A8FF6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7971D8E">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F1606F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7671CC2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58F246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98D886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7F2F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BAED4">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57</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7369E">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康平县海洲乡四季喜庆烟花爆竹店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63D2C88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97AF01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D3E93E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913983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16FB78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B25355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074AE5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30FC9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B36F2">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58</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91F72">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iCs w:val="0"/>
                <w:color w:val="000000"/>
                <w:kern w:val="0"/>
                <w:sz w:val="18"/>
                <w:szCs w:val="18"/>
                <w:u w:val="none"/>
                <w:lang w:val="en-US" w:eastAsia="zh-CN" w:bidi="ar"/>
              </w:rPr>
              <w:t>康平县海洲乡鸿冠烟花爆竹店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7E67F30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7CF34A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C61D6B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70E4DD5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58D09D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566974D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9D276D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5C513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0B8B5">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59</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809E57">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rPr>
              <w:t>康平县小城子于万兵五金日杂综合商店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A74BA0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0D4239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59E1349">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BBAFCB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5C24C6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5E027D8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9ABBCE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28E17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5AF8C">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60</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EEDD5">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康平县小城子镇二玉鞭炮商店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0014D2C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68FF837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294620D">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A05B83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18A266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F467DD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1813C78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13DE8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AD9B4">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61</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29CA2">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u w:val="none"/>
                <w:lang w:val="en-US" w:eastAsia="zh-CN" w:bidi="ar"/>
              </w:rPr>
              <w:t>康平县小城子镇权友鞭炮商店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09753E9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06F891E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D7E9F0D">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8ECDF3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FA6F17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7F0536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E8ABC1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474AC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769E2">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62</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69A1655">
            <w:pPr>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lang w:val="en-US" w:eastAsia="zh-CN" w:bidi="ar-SA"/>
              </w:rPr>
              <w:t>康平县小城子镇赵阳鞭炮经营店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0D132D8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11CA99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B76DEAF">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5814F4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9EA576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2DE37E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EA7A67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31536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99CF9">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63</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AC8804">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康平县二牛</w:t>
            </w:r>
            <w:r>
              <w:rPr>
                <w:rFonts w:hint="eastAsia" w:ascii="仿宋" w:hAnsi="仿宋" w:eastAsia="仿宋" w:cs="仿宋"/>
                <w:color w:val="auto"/>
                <w:kern w:val="0"/>
                <w:sz w:val="18"/>
                <w:szCs w:val="18"/>
                <w:highlight w:val="none"/>
                <w:lang w:val="en-US" w:eastAsia="zh-CN"/>
              </w:rPr>
              <w:t>镇井波日杂百货商店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3CC86DE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6A895BE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049ABCA">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7A7393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65A712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5C43CF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F711D7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D72E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8B839">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64</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1D783">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w:t>
            </w:r>
            <w:r>
              <w:rPr>
                <w:rFonts w:hint="eastAsia" w:ascii="仿宋" w:hAnsi="仿宋" w:eastAsia="仿宋" w:cs="仿宋"/>
                <w:color w:val="auto"/>
                <w:kern w:val="0"/>
                <w:sz w:val="18"/>
                <w:szCs w:val="18"/>
                <w:highlight w:val="none"/>
                <w:lang w:val="en-US" w:eastAsia="zh-CN"/>
              </w:rPr>
              <w:t>二牛镇马家鞭炮经营商店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6AF0C37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67A693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A46C451">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BD4CA2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E847B3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D2D1A8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29B078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1C4C2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1C717">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65</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82838">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康平县二牛镇张四综合商店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33AC197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B0BF4A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D4452AE">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85E20A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7E34D9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19C24E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18DA5AB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DF41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0E0F3">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66</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DD9CA75">
            <w:pPr>
              <w:widowControl/>
              <w:jc w:val="both"/>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lang w:val="en-US" w:eastAsia="zh-CN"/>
              </w:rPr>
              <w:t>康平县二牛镇思阳喜庆烟花爆竹商店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377C7CA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2E4827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14FAE64">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E05211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867EE3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90C8A0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645249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72DCB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8BEBA">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67</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433B99">
            <w:pPr>
              <w:widowControl/>
              <w:jc w:val="both"/>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lang w:val="en-US" w:eastAsia="zh-CN"/>
              </w:rPr>
              <w:t>康平县二牛镇小杜超市</w:t>
            </w:r>
          </w:p>
        </w:tc>
        <w:tc>
          <w:tcPr>
            <w:tcW w:w="1106" w:type="pct"/>
            <w:gridSpan w:val="2"/>
            <w:tcBorders>
              <w:top w:val="single" w:color="000000" w:sz="4" w:space="0"/>
              <w:left w:val="nil"/>
              <w:bottom w:val="single" w:color="000000" w:sz="4" w:space="0"/>
              <w:right w:val="single" w:color="000000" w:sz="4" w:space="0"/>
            </w:tcBorders>
            <w:noWrap w:val="0"/>
            <w:vAlign w:val="center"/>
          </w:tcPr>
          <w:p w14:paraId="1831AC2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63C7C8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18EBA56">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1A9632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7BEAF34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CD97C7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836F2D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7A4B2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209C3">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68</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6D103AA">
            <w:pPr>
              <w:rPr>
                <w:rFonts w:hint="eastAsia" w:ascii="仿宋" w:hAnsi="仿宋" w:eastAsia="仿宋" w:cs="仿宋"/>
                <w:color w:val="auto"/>
                <w:kern w:val="0"/>
                <w:sz w:val="18"/>
                <w:szCs w:val="18"/>
                <w:highlight w:val="none"/>
                <w:lang w:val="en-US" w:eastAsia="zh-CN"/>
              </w:rPr>
            </w:pPr>
            <w:r>
              <w:rPr>
                <w:rFonts w:hint="eastAsia" w:ascii="仿宋" w:hAnsi="仿宋" w:eastAsia="仿宋" w:cs="仿宋"/>
                <w:b w:val="0"/>
                <w:bCs w:val="0"/>
                <w:color w:val="auto"/>
                <w:kern w:val="0"/>
                <w:sz w:val="18"/>
                <w:szCs w:val="18"/>
                <w:vertAlign w:val="baseline"/>
                <w:lang w:val="en-US" w:eastAsia="zh-CN"/>
              </w:rPr>
              <w:t>康平县二牛镇宏娟烟花爆竹店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03CF7E0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2386BE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179D7F30">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B47021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6ABD33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8F78B5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1B12E77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D7D2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3F55D">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69</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A1850">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iCs w:val="0"/>
                <w:caps w:val="0"/>
                <w:color w:val="5C5C5C"/>
                <w:spacing w:val="0"/>
                <w:sz w:val="18"/>
                <w:szCs w:val="18"/>
                <w:shd w:val="clear" w:color="auto" w:fill="FFFFFF"/>
              </w:rPr>
              <w:t>康平县二牛镇超明烟花爆竹经营部</w:t>
            </w:r>
          </w:p>
        </w:tc>
        <w:tc>
          <w:tcPr>
            <w:tcW w:w="1106" w:type="pct"/>
            <w:gridSpan w:val="2"/>
            <w:tcBorders>
              <w:top w:val="single" w:color="000000" w:sz="4" w:space="0"/>
              <w:left w:val="nil"/>
              <w:bottom w:val="single" w:color="000000" w:sz="4" w:space="0"/>
              <w:right w:val="single" w:color="000000" w:sz="4" w:space="0"/>
            </w:tcBorders>
            <w:noWrap w:val="0"/>
            <w:vAlign w:val="center"/>
          </w:tcPr>
          <w:p w14:paraId="3B2F543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581D33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6EAAF0C">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CAFFCA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159A3A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C9C1CC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9FFDD2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5938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00447">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70</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21B5B">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康平县二牛镇鑫磊综合商店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186B116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85B914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8360444">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D6089E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218938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B8E3D4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AE9B71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11595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7A811">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71</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E7AB1">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康平县恭喜发财鞭炮经营店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084FB6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D8C186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1DA6BFA4">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6421DE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349501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9BFDDD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CC8036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AD03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36E1E">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72</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0CE0D">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康平县张强镇陈海东烟花爆竹经销处</w:t>
            </w:r>
          </w:p>
        </w:tc>
        <w:tc>
          <w:tcPr>
            <w:tcW w:w="1106" w:type="pct"/>
            <w:gridSpan w:val="2"/>
            <w:tcBorders>
              <w:top w:val="single" w:color="000000" w:sz="4" w:space="0"/>
              <w:left w:val="nil"/>
              <w:bottom w:val="single" w:color="000000" w:sz="4" w:space="0"/>
              <w:right w:val="single" w:color="000000" w:sz="4" w:space="0"/>
            </w:tcBorders>
            <w:noWrap w:val="0"/>
            <w:vAlign w:val="center"/>
          </w:tcPr>
          <w:p w14:paraId="221C87B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28BEA9E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F15AFEA">
            <w:pPr>
              <w:rPr>
                <w:rFonts w:hint="eastAsia" w:ascii="仿宋" w:hAnsi="仿宋" w:eastAsia="仿宋" w:cs="仿宋"/>
                <w:color w:val="auto"/>
                <w:sz w:val="20"/>
                <w:szCs w:val="20"/>
                <w:lang w:eastAsia="zh-CN"/>
              </w:rPr>
            </w:pPr>
            <w:r>
              <w:rPr>
                <w:rFonts w:hint="eastAsia" w:ascii="仿宋" w:hAnsi="仿宋" w:eastAsia="仿宋" w:cs="仿宋"/>
                <w:i w:val="0"/>
                <w:iCs w:val="0"/>
                <w:color w:val="000000"/>
                <w:kern w:val="0"/>
                <w:sz w:val="20"/>
                <w:szCs w:val="20"/>
                <w:u w:val="none"/>
                <w:lang w:val="en-US" w:eastAsia="zh-CN" w:bidi="ar"/>
              </w:rPr>
              <w:t>《中华人民共和国安全生产法》第65条</w:t>
            </w:r>
            <w:r>
              <w:rPr>
                <w:rFonts w:hint="eastAsia" w:ascii="仿宋" w:hAnsi="仿宋" w:eastAsia="仿宋" w:cs="仿宋"/>
                <w:color w:val="auto"/>
                <w:sz w:val="20"/>
                <w:szCs w:val="20"/>
                <w:lang w:eastAsia="zh-CN"/>
              </w:rPr>
              <w:t>》</w:t>
            </w:r>
          </w:p>
          <w:p w14:paraId="7B163D3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C3D9AA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952A01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DADA76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94CB94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A39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5815D">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73</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F676D4">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康平县张强镇百军烟花爆竹经销处</w:t>
            </w:r>
          </w:p>
        </w:tc>
        <w:tc>
          <w:tcPr>
            <w:tcW w:w="1106" w:type="pct"/>
            <w:gridSpan w:val="2"/>
            <w:tcBorders>
              <w:top w:val="single" w:color="000000" w:sz="4" w:space="0"/>
              <w:left w:val="nil"/>
              <w:bottom w:val="single" w:color="000000" w:sz="4" w:space="0"/>
              <w:right w:val="single" w:color="000000" w:sz="4" w:space="0"/>
            </w:tcBorders>
            <w:noWrap w:val="0"/>
            <w:vAlign w:val="center"/>
          </w:tcPr>
          <w:p w14:paraId="7DAE122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A33631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EE81CF3">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64D3BA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7E94C8C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1DBDBF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3CB1C0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CBD1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27595">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74</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14F26">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rPr>
              <w:t>康平县徐永生五金工具商贸中心</w:t>
            </w:r>
          </w:p>
        </w:tc>
        <w:tc>
          <w:tcPr>
            <w:tcW w:w="1106" w:type="pct"/>
            <w:gridSpan w:val="2"/>
            <w:tcBorders>
              <w:top w:val="single" w:color="000000" w:sz="4" w:space="0"/>
              <w:left w:val="nil"/>
              <w:bottom w:val="single" w:color="000000" w:sz="4" w:space="0"/>
              <w:right w:val="single" w:color="000000" w:sz="4" w:space="0"/>
            </w:tcBorders>
            <w:noWrap w:val="0"/>
            <w:vAlign w:val="center"/>
          </w:tcPr>
          <w:p w14:paraId="383AFA5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5198BC8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E9341DB">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489DF4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4C62B9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288732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D39A17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78050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05093">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75</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2574CA7">
            <w:pPr>
              <w:widowControl/>
              <w:jc w:val="both"/>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lang w:val="en-US" w:eastAsia="zh-CN"/>
              </w:rPr>
              <w:t>康平县张强镇圣维日用五金商店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737676E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60F9031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A4C4A9C">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496AB5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E64939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DD07D8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A2C9C2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217BB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D5D99">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76</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AC116">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iCs w:val="0"/>
                <w:color w:val="000000"/>
                <w:kern w:val="0"/>
                <w:sz w:val="18"/>
                <w:szCs w:val="18"/>
                <w:u w:val="none"/>
                <w:lang w:val="en-US" w:eastAsia="zh-CN" w:bidi="ar"/>
              </w:rPr>
              <w:t>康平县张强镇长营烟花爆竹店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33BCD98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03AAAA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864466A">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F814AD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90DA29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606B97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1B79D0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1EDEC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F56ED">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77</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F6EF599">
            <w:pPr>
              <w:widowControl/>
              <w:jc w:val="both"/>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lang w:val="en-US" w:eastAsia="zh-CN"/>
              </w:rPr>
              <w:t>康平县沙金乡张忱鞭炮烟花经营部</w:t>
            </w:r>
          </w:p>
        </w:tc>
        <w:tc>
          <w:tcPr>
            <w:tcW w:w="1106" w:type="pct"/>
            <w:gridSpan w:val="2"/>
            <w:tcBorders>
              <w:top w:val="single" w:color="000000" w:sz="4" w:space="0"/>
              <w:left w:val="nil"/>
              <w:bottom w:val="single" w:color="000000" w:sz="4" w:space="0"/>
              <w:right w:val="single" w:color="000000" w:sz="4" w:space="0"/>
            </w:tcBorders>
            <w:noWrap w:val="0"/>
            <w:vAlign w:val="center"/>
          </w:tcPr>
          <w:p w14:paraId="27A504E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8A235B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164C64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051EBA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2B085B6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F1D18E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7F4C59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79987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C8B80">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78</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17B8C">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iCs w:val="0"/>
                <w:color w:val="auto"/>
                <w:kern w:val="0"/>
                <w:sz w:val="18"/>
                <w:szCs w:val="18"/>
                <w:u w:val="none"/>
                <w:lang w:val="en-US" w:eastAsia="zh-CN" w:bidi="ar"/>
              </w:rPr>
              <w:t>康平县沙金乡秀芝烟花爆竹店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5D4962F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06FC9A0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DA63C71">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AC0D9F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D07400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B25679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FE2CA7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37C76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99587">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79</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187B2">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w:t>
            </w:r>
            <w:r>
              <w:rPr>
                <w:rFonts w:hint="eastAsia" w:ascii="仿宋" w:hAnsi="仿宋" w:eastAsia="仿宋" w:cs="仿宋"/>
                <w:color w:val="auto"/>
                <w:kern w:val="0"/>
                <w:sz w:val="18"/>
                <w:szCs w:val="18"/>
                <w:highlight w:val="none"/>
                <w:lang w:val="en-US" w:eastAsia="zh-CN"/>
              </w:rPr>
              <w:t>柳树乡亚丽烟花爆竹经销处</w:t>
            </w:r>
          </w:p>
        </w:tc>
        <w:tc>
          <w:tcPr>
            <w:tcW w:w="1106" w:type="pct"/>
            <w:gridSpan w:val="2"/>
            <w:tcBorders>
              <w:top w:val="single" w:color="000000" w:sz="4" w:space="0"/>
              <w:left w:val="nil"/>
              <w:bottom w:val="single" w:color="000000" w:sz="4" w:space="0"/>
              <w:right w:val="single" w:color="000000" w:sz="4" w:space="0"/>
            </w:tcBorders>
            <w:noWrap w:val="0"/>
            <w:vAlign w:val="center"/>
          </w:tcPr>
          <w:p w14:paraId="5288FE1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2BAA6C3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60269A9">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FB954B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ADCA44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53A4569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B27B2E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42BFF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ABDB4">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80</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B5F03">
            <w:pPr>
              <w:keepNext w:val="0"/>
              <w:keepLines w:val="0"/>
              <w:widowControl/>
              <w:suppressLineNumbers w:val="0"/>
              <w:jc w:val="left"/>
              <w:textAlignment w:val="center"/>
              <w:rPr>
                <w:rFonts w:hint="eastAsia" w:ascii="仿宋" w:hAnsi="仿宋" w:eastAsia="仿宋" w:cs="仿宋"/>
                <w:color w:val="auto"/>
                <w:kern w:val="0"/>
                <w:sz w:val="20"/>
                <w:szCs w:val="20"/>
                <w:highlight w:val="none"/>
                <w:lang w:val="en-US" w:eastAsia="zh-CN"/>
              </w:rPr>
            </w:pPr>
            <w:r>
              <w:rPr>
                <w:rFonts w:hint="eastAsia" w:ascii="仿宋" w:hAnsi="仿宋" w:eastAsia="仿宋" w:cs="仿宋"/>
                <w:color w:val="auto"/>
                <w:kern w:val="0"/>
                <w:sz w:val="18"/>
                <w:szCs w:val="18"/>
              </w:rPr>
              <w:t>康平县柳树乡俊学鞭炮经销处</w:t>
            </w:r>
          </w:p>
        </w:tc>
        <w:tc>
          <w:tcPr>
            <w:tcW w:w="1106" w:type="pct"/>
            <w:gridSpan w:val="2"/>
            <w:tcBorders>
              <w:top w:val="single" w:color="000000" w:sz="4" w:space="0"/>
              <w:left w:val="nil"/>
              <w:bottom w:val="single" w:color="000000" w:sz="4" w:space="0"/>
              <w:right w:val="single" w:color="000000" w:sz="4" w:space="0"/>
            </w:tcBorders>
            <w:noWrap w:val="0"/>
            <w:vAlign w:val="center"/>
          </w:tcPr>
          <w:p w14:paraId="518FEEC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B98B05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3B7C287">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775AB91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861C3F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D4A058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C9BEC0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18743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A3D61">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81</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52A57">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w:t>
            </w:r>
            <w:r>
              <w:rPr>
                <w:rFonts w:hint="eastAsia" w:ascii="仿宋" w:hAnsi="仿宋" w:eastAsia="仿宋" w:cs="仿宋"/>
                <w:color w:val="auto"/>
                <w:kern w:val="0"/>
                <w:sz w:val="18"/>
                <w:szCs w:val="18"/>
                <w:highlight w:val="none"/>
                <w:lang w:val="en-US" w:eastAsia="zh-CN"/>
              </w:rPr>
              <w:t>东升乡斌宇鞭炮经营部</w:t>
            </w:r>
          </w:p>
        </w:tc>
        <w:tc>
          <w:tcPr>
            <w:tcW w:w="1106" w:type="pct"/>
            <w:gridSpan w:val="2"/>
            <w:tcBorders>
              <w:top w:val="single" w:color="000000" w:sz="4" w:space="0"/>
              <w:left w:val="nil"/>
              <w:bottom w:val="single" w:color="000000" w:sz="4" w:space="0"/>
              <w:right w:val="single" w:color="000000" w:sz="4" w:space="0"/>
            </w:tcBorders>
            <w:noWrap w:val="0"/>
            <w:vAlign w:val="center"/>
          </w:tcPr>
          <w:p w14:paraId="49407E4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0C88B4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794E7C5">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230133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10EE85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DC2C7A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C2BFA0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B477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888F1">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82</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4961C">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康平县西关乡孙露日杂商店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096A61F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8AD1A4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12D7606">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3682F6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EF1C7D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190765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A82CF7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FEB3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8C7FE">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83</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F605C">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康平县西关乡</w:t>
            </w:r>
            <w:r>
              <w:rPr>
                <w:rFonts w:hint="eastAsia" w:ascii="仿宋" w:hAnsi="仿宋" w:eastAsia="仿宋" w:cs="仿宋"/>
                <w:color w:val="auto"/>
                <w:kern w:val="0"/>
                <w:sz w:val="18"/>
                <w:szCs w:val="18"/>
                <w:highlight w:val="none"/>
                <w:lang w:val="en-US" w:eastAsia="zh-CN"/>
              </w:rPr>
              <w:t>永波日杂商店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272EA8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23190D6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BC21466">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2D74B8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3B8E58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AF15F8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E2341F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6E3F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F65FB">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84</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57E90">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康平县西关屯乡杨志明日杂商店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88C26C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23FB988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40347BC">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B6E680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8CD078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5738D8F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F0284E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43C06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429A8">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85</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8BBCBFF">
            <w:pPr>
              <w:widowControl/>
              <w:jc w:val="both"/>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lang w:val="en-US" w:eastAsia="zh-CN"/>
              </w:rPr>
              <w:t>康平县西关屯乡顺鑫鞭炮烟花店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69EB2EB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0A222D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D7F73ED">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ACCD37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F87B1C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79D407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ADF508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4874A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B15F6">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86</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FADEBC">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u w:val="none"/>
                <w:lang w:val="en-US" w:eastAsia="zh-CN" w:bidi="ar"/>
              </w:rPr>
              <w:t>康平县方家镇李玉东日杂商店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45596CF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50F2F3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24DD7E4">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0958D1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7CEDFA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491E0D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0E4EA3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7EACA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FB8AD">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87</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7C505">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康平县方家镇洪</w:t>
            </w:r>
            <w:r>
              <w:rPr>
                <w:rFonts w:hint="eastAsia" w:ascii="仿宋" w:hAnsi="仿宋" w:eastAsia="仿宋" w:cs="仿宋"/>
                <w:color w:val="auto"/>
                <w:kern w:val="0"/>
                <w:sz w:val="18"/>
                <w:szCs w:val="18"/>
                <w:highlight w:val="none"/>
                <w:lang w:val="en-US" w:eastAsia="zh-CN"/>
              </w:rPr>
              <w:t>宾</w:t>
            </w:r>
            <w:r>
              <w:rPr>
                <w:rFonts w:hint="eastAsia" w:ascii="仿宋" w:hAnsi="仿宋" w:eastAsia="仿宋" w:cs="仿宋"/>
                <w:color w:val="auto"/>
                <w:kern w:val="0"/>
                <w:sz w:val="18"/>
                <w:szCs w:val="18"/>
                <w:highlight w:val="none"/>
              </w:rPr>
              <w:t>装饰材料商店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49539CC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6525E05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1256BFE7">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C8D828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B7394A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E8947D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D01BD8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4784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F0A31">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88</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EE8C1">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lang w:val="en-US" w:eastAsia="zh-CN"/>
              </w:rPr>
              <w:t>康平县方家镇李永兴五金日杂商店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7CAAB1D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9B9DBD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D0BD3FD">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810704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FD874D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B1C08E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FC9CAD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B700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EFB6A">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89</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CA57D">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rPr>
              <w:t>康平县方家镇丰秋化肥农药销售处</w:t>
            </w:r>
          </w:p>
        </w:tc>
        <w:tc>
          <w:tcPr>
            <w:tcW w:w="1106" w:type="pct"/>
            <w:gridSpan w:val="2"/>
            <w:tcBorders>
              <w:top w:val="single" w:color="000000" w:sz="4" w:space="0"/>
              <w:left w:val="nil"/>
              <w:bottom w:val="single" w:color="000000" w:sz="4" w:space="0"/>
              <w:right w:val="single" w:color="000000" w:sz="4" w:space="0"/>
            </w:tcBorders>
            <w:noWrap w:val="0"/>
            <w:vAlign w:val="center"/>
          </w:tcPr>
          <w:p w14:paraId="519D56D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2FAB956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CD1D0B1">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D38B73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7AF321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B49DE3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06CCBE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5EA3A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542EC">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90</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E23C406">
            <w:pPr>
              <w:widowControl/>
              <w:jc w:val="both"/>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lang w:val="en-US" w:eastAsia="zh-CN"/>
              </w:rPr>
              <w:t>康平县方家屯镇郑锁林鞭炮烟花店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374EC4F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54B2689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9A56BC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6FE1EA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552B03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B19924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5EC3C7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319F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ACEF1">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91</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03CFF">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康平县东关街道寅佰鞭炮经销店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5760F8F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F73E15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0C909D9">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6F6531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2BAA03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B5260C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6E9BE8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55BDB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99846">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92</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5541B">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lang w:val="en-US" w:eastAsia="zh-CN"/>
              </w:rPr>
              <w:t>康平县东关街道金顺发鞭炮经营店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6DE18A4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51765D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918216F">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A378B3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158E37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99A79B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5D85D7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1F1A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6277C">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93</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DE6204">
            <w:pPr>
              <w:widowControl/>
              <w:jc w:val="left"/>
              <w:rPr>
                <w:rFonts w:hint="eastAsia" w:ascii="仿宋" w:hAnsi="仿宋" w:eastAsia="仿宋" w:cs="仿宋"/>
                <w:color w:val="auto"/>
                <w:kern w:val="0"/>
                <w:sz w:val="18"/>
                <w:szCs w:val="18"/>
                <w:highlight w:val="none"/>
                <w:lang w:val="en-US" w:eastAsia="zh-CN"/>
              </w:rPr>
            </w:pPr>
            <w:r>
              <w:rPr>
                <w:rFonts w:hint="eastAsia" w:ascii="仿宋" w:hAnsi="仿宋" w:eastAsia="仿宋" w:cs="仿宋"/>
                <w:color w:val="auto"/>
                <w:kern w:val="0"/>
                <w:sz w:val="18"/>
                <w:szCs w:val="18"/>
                <w:highlight w:val="none"/>
              </w:rPr>
              <w:t>康平县东关街道立贺五金日杂商店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16468EB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0E4E1C2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6EF5336">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BF7EFA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B81CEE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C680A5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EC0E9F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3B769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ECD5C">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94</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06E6D">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iCs w:val="0"/>
                <w:color w:val="000000"/>
                <w:kern w:val="0"/>
                <w:sz w:val="18"/>
                <w:szCs w:val="18"/>
                <w:u w:val="none"/>
                <w:lang w:val="en-US" w:eastAsia="zh-CN" w:bidi="ar"/>
              </w:rPr>
              <w:t>康平县大渔烟花爆竹商店（</w:t>
            </w:r>
            <w:r>
              <w:rPr>
                <w:rFonts w:hint="eastAsia" w:ascii="仿宋" w:hAnsi="仿宋" w:eastAsia="仿宋" w:cs="仿宋"/>
                <w:b w:val="0"/>
                <w:bCs w:val="0"/>
                <w:color w:val="auto"/>
                <w:kern w:val="0"/>
                <w:sz w:val="18"/>
                <w:szCs w:val="18"/>
                <w:vertAlign w:val="baseline"/>
                <w:lang w:val="en-US" w:eastAsia="zh-CN"/>
              </w:rPr>
              <w:t>东关</w:t>
            </w:r>
            <w:r>
              <w:rPr>
                <w:rFonts w:hint="eastAsia" w:ascii="仿宋" w:hAnsi="仿宋" w:eastAsia="仿宋" w:cs="仿宋"/>
                <w:i w:val="0"/>
                <w:iCs w:val="0"/>
                <w:color w:val="000000"/>
                <w:kern w:val="0"/>
                <w:sz w:val="18"/>
                <w:szCs w:val="18"/>
                <w:u w:val="none"/>
                <w:lang w:val="en-US" w:eastAsia="zh-CN" w:bidi="ar"/>
              </w:rPr>
              <w:t>）</w:t>
            </w:r>
          </w:p>
        </w:tc>
        <w:tc>
          <w:tcPr>
            <w:tcW w:w="1106" w:type="pct"/>
            <w:gridSpan w:val="2"/>
            <w:tcBorders>
              <w:top w:val="single" w:color="000000" w:sz="4" w:space="0"/>
              <w:left w:val="nil"/>
              <w:bottom w:val="single" w:color="000000" w:sz="4" w:space="0"/>
              <w:right w:val="single" w:color="000000" w:sz="4" w:space="0"/>
            </w:tcBorders>
            <w:noWrap w:val="0"/>
            <w:vAlign w:val="center"/>
          </w:tcPr>
          <w:p w14:paraId="6F982A6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387F3A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18EAD3E7">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C6517F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84BD16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20F929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7C498B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1EAC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16532">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95</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8B42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康平县东关</w:t>
            </w:r>
            <w:r>
              <w:rPr>
                <w:rFonts w:hint="eastAsia" w:ascii="仿宋" w:hAnsi="仿宋" w:eastAsia="仿宋" w:cs="仿宋"/>
                <w:color w:val="auto"/>
                <w:kern w:val="0"/>
                <w:sz w:val="18"/>
                <w:szCs w:val="18"/>
                <w:highlight w:val="none"/>
                <w:lang w:val="en-US" w:eastAsia="zh-CN"/>
              </w:rPr>
              <w:t>街道星颐鞭炮经营</w:t>
            </w:r>
            <w:r>
              <w:rPr>
                <w:rFonts w:hint="eastAsia" w:ascii="仿宋" w:hAnsi="仿宋" w:eastAsia="仿宋" w:cs="仿宋"/>
                <w:color w:val="auto"/>
                <w:kern w:val="0"/>
                <w:sz w:val="18"/>
                <w:szCs w:val="18"/>
                <w:highlight w:val="none"/>
              </w:rPr>
              <w:t>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4431E57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336659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2AFEDC4">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AE728A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607D99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2AE463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1DF2DE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79895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5A43F">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96</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4888EB">
            <w:pPr>
              <w:keepNext w:val="0"/>
              <w:keepLines w:val="0"/>
              <w:widowControl/>
              <w:suppressLineNumbers w:val="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康平县东关街道超赫五金日杂店</w:t>
            </w:r>
          </w:p>
          <w:p w14:paraId="0E76F8EC">
            <w:pPr>
              <w:keepNext w:val="0"/>
              <w:keepLines w:val="0"/>
              <w:widowControl/>
              <w:suppressLineNumbers w:val="0"/>
              <w:jc w:val="left"/>
              <w:textAlignment w:val="center"/>
              <w:rPr>
                <w:rFonts w:hint="eastAsia" w:ascii="仿宋" w:hAnsi="仿宋" w:eastAsia="仿宋" w:cs="仿宋"/>
                <w:color w:val="auto"/>
                <w:kern w:val="0"/>
                <w:sz w:val="18"/>
                <w:szCs w:val="18"/>
                <w:highlight w:val="none"/>
              </w:rPr>
            </w:pPr>
          </w:p>
        </w:tc>
        <w:tc>
          <w:tcPr>
            <w:tcW w:w="1106" w:type="pct"/>
            <w:gridSpan w:val="2"/>
            <w:tcBorders>
              <w:top w:val="single" w:color="000000" w:sz="4" w:space="0"/>
              <w:left w:val="nil"/>
              <w:bottom w:val="single" w:color="000000" w:sz="4" w:space="0"/>
              <w:right w:val="single" w:color="000000" w:sz="4" w:space="0"/>
            </w:tcBorders>
            <w:noWrap w:val="0"/>
            <w:vAlign w:val="center"/>
          </w:tcPr>
          <w:p w14:paraId="6F0B048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23551C2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FF9697A">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738A264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60C01E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47A005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6D3391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163AC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6949D">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97</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DF7AB0">
            <w:pPr>
              <w:widowControl/>
              <w:jc w:val="both"/>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康平县</w:t>
            </w:r>
            <w:r>
              <w:rPr>
                <w:rFonts w:hint="eastAsia" w:ascii="仿宋" w:hAnsi="仿宋" w:eastAsia="仿宋" w:cs="仿宋"/>
                <w:color w:val="auto"/>
                <w:kern w:val="0"/>
                <w:sz w:val="18"/>
                <w:szCs w:val="18"/>
                <w:highlight w:val="none"/>
                <w:lang w:val="en-US" w:eastAsia="zh-CN"/>
              </w:rPr>
              <w:t>强盛鞭炮经营部</w:t>
            </w:r>
          </w:p>
        </w:tc>
        <w:tc>
          <w:tcPr>
            <w:tcW w:w="1106" w:type="pct"/>
            <w:gridSpan w:val="2"/>
            <w:tcBorders>
              <w:top w:val="single" w:color="000000" w:sz="4" w:space="0"/>
              <w:left w:val="nil"/>
              <w:bottom w:val="single" w:color="000000" w:sz="4" w:space="0"/>
              <w:right w:val="single" w:color="000000" w:sz="4" w:space="0"/>
            </w:tcBorders>
            <w:noWrap w:val="0"/>
            <w:vAlign w:val="center"/>
          </w:tcPr>
          <w:p w14:paraId="3AC6035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1952396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3538C5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F224A3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C96AD9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DF78EA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1DD1FEA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EF89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DB8AE">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98</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DA936">
            <w:pPr>
              <w:keepNext w:val="0"/>
              <w:keepLines w:val="0"/>
              <w:widowControl/>
              <w:suppressLineNumbers w:val="0"/>
              <w:jc w:val="left"/>
              <w:textAlignment w:val="center"/>
              <w:rPr>
                <w:rFonts w:hint="eastAsia" w:ascii="仿宋" w:hAnsi="仿宋" w:eastAsia="仿宋" w:cs="仿宋"/>
                <w:color w:val="auto"/>
                <w:kern w:val="0"/>
                <w:sz w:val="18"/>
                <w:szCs w:val="18"/>
                <w:highlight w:val="none"/>
                <w:lang w:val="en-US" w:eastAsia="zh-CN"/>
              </w:rPr>
            </w:pPr>
            <w:r>
              <w:rPr>
                <w:rFonts w:hint="eastAsia" w:ascii="仿宋" w:hAnsi="仿宋" w:eastAsia="仿宋" w:cs="仿宋"/>
                <w:i w:val="0"/>
                <w:color w:val="auto"/>
                <w:kern w:val="0"/>
                <w:sz w:val="18"/>
                <w:szCs w:val="18"/>
                <w:highlight w:val="none"/>
                <w:u w:val="none"/>
                <w:lang w:val="en-US" w:eastAsia="zh-CN" w:bidi="ar"/>
              </w:rPr>
              <w:t>康平县东关街道小木木鞭炮经营店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70FA007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3C9512D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23D3C95A">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E6A998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651FD6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59E4722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883AEC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48C0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61FCD">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99</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03629">
            <w:pPr>
              <w:keepNext w:val="0"/>
              <w:keepLines w:val="0"/>
              <w:widowControl/>
              <w:suppressLineNumbers w:val="0"/>
              <w:jc w:val="left"/>
              <w:textAlignment w:val="center"/>
              <w:rPr>
                <w:rFonts w:hint="eastAsia" w:ascii="仿宋" w:hAnsi="仿宋" w:eastAsia="仿宋" w:cs="仿宋"/>
                <w:color w:val="auto"/>
                <w:kern w:val="0"/>
                <w:sz w:val="18"/>
                <w:szCs w:val="18"/>
                <w:highlight w:val="none"/>
              </w:rPr>
            </w:pPr>
            <w:r>
              <w:rPr>
                <w:rFonts w:hint="eastAsia" w:ascii="仿宋" w:hAnsi="仿宋" w:eastAsia="仿宋" w:cs="仿宋"/>
                <w:i w:val="0"/>
                <w:color w:val="auto"/>
                <w:kern w:val="0"/>
                <w:sz w:val="18"/>
                <w:szCs w:val="18"/>
                <w:highlight w:val="none"/>
                <w:u w:val="none"/>
                <w:lang w:val="en-US" w:eastAsia="zh-CN" w:bidi="ar"/>
              </w:rPr>
              <w:t>康平县康平镇顶鑫烟花鞭炮经销处</w:t>
            </w:r>
          </w:p>
        </w:tc>
        <w:tc>
          <w:tcPr>
            <w:tcW w:w="1106" w:type="pct"/>
            <w:gridSpan w:val="2"/>
            <w:tcBorders>
              <w:top w:val="single" w:color="000000" w:sz="4" w:space="0"/>
              <w:left w:val="nil"/>
              <w:bottom w:val="single" w:color="000000" w:sz="4" w:space="0"/>
              <w:right w:val="single" w:color="000000" w:sz="4" w:space="0"/>
            </w:tcBorders>
            <w:noWrap w:val="0"/>
            <w:vAlign w:val="center"/>
          </w:tcPr>
          <w:p w14:paraId="52007C8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FA2919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C6AA21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7F90949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9A7DFB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A372A3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1F048C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19E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E3A1E">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100</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997EC">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lang w:val="en-US" w:eastAsia="zh-CN"/>
              </w:rPr>
              <w:t xml:space="preserve">康平县鑫志强五金日杂商店 </w:t>
            </w:r>
          </w:p>
        </w:tc>
        <w:tc>
          <w:tcPr>
            <w:tcW w:w="1106" w:type="pct"/>
            <w:gridSpan w:val="2"/>
            <w:tcBorders>
              <w:top w:val="single" w:color="000000" w:sz="4" w:space="0"/>
              <w:left w:val="nil"/>
              <w:bottom w:val="single" w:color="000000" w:sz="4" w:space="0"/>
              <w:right w:val="single" w:color="000000" w:sz="4" w:space="0"/>
            </w:tcBorders>
            <w:noWrap w:val="0"/>
            <w:vAlign w:val="center"/>
          </w:tcPr>
          <w:p w14:paraId="664E3B2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5A5107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401F61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349CF9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80F118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5E0B6B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C23B34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7E0B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81211">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101</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35A70">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lang w:val="en-US" w:eastAsia="zh-CN"/>
              </w:rPr>
              <w:t>康平县哼旺达五金日杂商行</w:t>
            </w:r>
          </w:p>
        </w:tc>
        <w:tc>
          <w:tcPr>
            <w:tcW w:w="1106" w:type="pct"/>
            <w:gridSpan w:val="2"/>
            <w:tcBorders>
              <w:top w:val="single" w:color="000000" w:sz="4" w:space="0"/>
              <w:left w:val="nil"/>
              <w:bottom w:val="single" w:color="000000" w:sz="4" w:space="0"/>
              <w:right w:val="single" w:color="000000" w:sz="4" w:space="0"/>
            </w:tcBorders>
            <w:noWrap w:val="0"/>
            <w:vAlign w:val="center"/>
          </w:tcPr>
          <w:p w14:paraId="2BEDC23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0A6B675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2B9626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C18ABB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7B4EA1E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2D9485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CFA82A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15F7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9868F">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102</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6AD27">
            <w:pPr>
              <w:widowControl/>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rPr>
              <w:t>康平县东镇五金日杂商店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6BE19D7C">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401C0A3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9A11AE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55EE7E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E444A3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0E7986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020383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2E260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16331">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103</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3A3DC">
            <w:pPr>
              <w:keepNext w:val="0"/>
              <w:keepLines w:val="0"/>
              <w:widowControl/>
              <w:suppressLineNumbers w:val="0"/>
              <w:jc w:val="left"/>
              <w:textAlignment w:val="center"/>
              <w:rPr>
                <w:rFonts w:hint="eastAsia" w:ascii="仿宋" w:hAnsi="仿宋" w:eastAsia="仿宋" w:cs="仿宋"/>
                <w:color w:val="auto"/>
                <w:kern w:val="0"/>
                <w:sz w:val="18"/>
                <w:szCs w:val="18"/>
                <w:highlight w:val="none"/>
              </w:rPr>
            </w:pPr>
            <w:r>
              <w:rPr>
                <w:rFonts w:hint="eastAsia" w:ascii="仿宋" w:hAnsi="仿宋" w:eastAsia="仿宋" w:cs="仿宋"/>
                <w:i w:val="0"/>
                <w:iCs w:val="0"/>
                <w:color w:val="auto"/>
                <w:kern w:val="0"/>
                <w:sz w:val="18"/>
                <w:szCs w:val="18"/>
                <w:highlight w:val="none"/>
                <w:u w:val="none"/>
                <w:lang w:val="en-US" w:eastAsia="zh-CN" w:bidi="ar"/>
              </w:rPr>
              <w:t>康平县强强五金日杂商店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40E4C8A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2080FDC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3FB53F5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5689E6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246BDB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7CCC64D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34BED9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4FDAE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24E6C">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104</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9D3DCB">
            <w:pPr>
              <w:widowControl/>
              <w:jc w:val="both"/>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康平县</w:t>
            </w:r>
            <w:r>
              <w:rPr>
                <w:rFonts w:hint="eastAsia" w:ascii="仿宋" w:hAnsi="仿宋" w:eastAsia="仿宋" w:cs="仿宋"/>
                <w:color w:val="auto"/>
                <w:kern w:val="0"/>
                <w:sz w:val="18"/>
                <w:szCs w:val="18"/>
                <w:highlight w:val="none"/>
                <w:lang w:val="en-US" w:eastAsia="zh-CN"/>
              </w:rPr>
              <w:t>成利鞭炮经营店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3D945AC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p w14:paraId="7CDF879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F90D7A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E1688A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7487A92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9C5E4C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D3C103B">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6CD4C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29316">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105</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DEBA0">
            <w:pPr>
              <w:keepNext w:val="0"/>
              <w:keepLines w:val="0"/>
              <w:widowControl/>
              <w:suppressLineNumbers w:val="0"/>
              <w:jc w:val="left"/>
              <w:textAlignment w:val="center"/>
              <w:rPr>
                <w:rFonts w:hint="eastAsia" w:ascii="仿宋" w:hAnsi="仿宋" w:eastAsia="仿宋" w:cs="仿宋"/>
                <w:color w:val="auto"/>
                <w:kern w:val="0"/>
                <w:sz w:val="18"/>
                <w:szCs w:val="18"/>
                <w:highlight w:val="none"/>
              </w:rPr>
            </w:pPr>
            <w:r>
              <w:rPr>
                <w:rFonts w:hint="eastAsia" w:ascii="仿宋" w:hAnsi="仿宋" w:eastAsia="仿宋" w:cs="仿宋"/>
                <w:i w:val="0"/>
                <w:color w:val="auto"/>
                <w:kern w:val="0"/>
                <w:sz w:val="18"/>
                <w:szCs w:val="18"/>
                <w:highlight w:val="none"/>
                <w:u w:val="none"/>
                <w:lang w:val="en-US" w:eastAsia="zh-CN" w:bidi="ar"/>
              </w:rPr>
              <w:t>康平县胜利乡春华副食商店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687621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1FCFF2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7151E18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6957DE8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BAC4C7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7FA65D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29FA8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703CD">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106</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B4641">
            <w:pPr>
              <w:keepNext w:val="0"/>
              <w:keepLines w:val="0"/>
              <w:widowControl/>
              <w:suppressLineNumbers w:val="0"/>
              <w:jc w:val="left"/>
              <w:textAlignment w:val="center"/>
              <w:rPr>
                <w:rFonts w:hint="eastAsia" w:ascii="仿宋" w:hAnsi="仿宋" w:eastAsia="仿宋" w:cs="仿宋"/>
                <w:color w:val="auto"/>
                <w:kern w:val="0"/>
                <w:sz w:val="18"/>
                <w:szCs w:val="18"/>
                <w:highlight w:val="none"/>
              </w:rPr>
            </w:pPr>
            <w:r>
              <w:rPr>
                <w:rFonts w:hint="eastAsia" w:ascii="仿宋" w:hAnsi="仿宋" w:eastAsia="仿宋" w:cs="仿宋"/>
                <w:i w:val="0"/>
                <w:iCs w:val="0"/>
                <w:color w:val="auto"/>
                <w:kern w:val="0"/>
                <w:sz w:val="18"/>
                <w:szCs w:val="18"/>
                <w:highlight w:val="none"/>
                <w:u w:val="none"/>
                <w:lang w:val="en-US" w:eastAsia="zh-CN" w:bidi="ar"/>
              </w:rPr>
              <w:t>康平县康平镇清丰鞭炮零售点</w:t>
            </w:r>
          </w:p>
        </w:tc>
        <w:tc>
          <w:tcPr>
            <w:tcW w:w="1106" w:type="pct"/>
            <w:gridSpan w:val="2"/>
            <w:tcBorders>
              <w:top w:val="single" w:color="000000" w:sz="4" w:space="0"/>
              <w:left w:val="nil"/>
              <w:bottom w:val="single" w:color="000000" w:sz="4" w:space="0"/>
              <w:right w:val="single" w:color="000000" w:sz="4" w:space="0"/>
            </w:tcBorders>
            <w:noWrap w:val="0"/>
            <w:vAlign w:val="center"/>
          </w:tcPr>
          <w:p w14:paraId="402C0497">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25FD4D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05BBE7C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52B55F24">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20EA49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05F958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717F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BAD40">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107</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CE82B">
            <w:pPr>
              <w:widowControl/>
              <w:jc w:val="both"/>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lang w:val="en-US" w:eastAsia="zh-CN"/>
              </w:rPr>
              <w:t>康平县木子鞭炮经营处</w:t>
            </w:r>
          </w:p>
        </w:tc>
        <w:tc>
          <w:tcPr>
            <w:tcW w:w="1106" w:type="pct"/>
            <w:gridSpan w:val="2"/>
            <w:tcBorders>
              <w:top w:val="single" w:color="000000" w:sz="4" w:space="0"/>
              <w:left w:val="nil"/>
              <w:bottom w:val="single" w:color="000000" w:sz="4" w:space="0"/>
              <w:right w:val="single" w:color="000000" w:sz="4" w:space="0"/>
            </w:tcBorders>
            <w:noWrap w:val="0"/>
            <w:vAlign w:val="center"/>
          </w:tcPr>
          <w:p w14:paraId="210CBAA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D91F14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3CA3480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E9EFD8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0FD1A59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68A647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349E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A9EC1">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108</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92E41">
            <w:pPr>
              <w:widowControl/>
              <w:jc w:val="both"/>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lang w:val="en-US" w:eastAsia="zh-CN"/>
              </w:rPr>
              <w:t>康平县康平镇于静日杂商店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0B5E42D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7B6E404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96A00C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16EB200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ABD538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798F73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202B5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E00AC">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109</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EEB6C">
            <w:pPr>
              <w:keepNext w:val="0"/>
              <w:keepLines w:val="0"/>
              <w:widowControl/>
              <w:suppressLineNumbers w:val="0"/>
              <w:jc w:val="left"/>
              <w:textAlignment w:val="center"/>
              <w:rPr>
                <w:rFonts w:hint="eastAsia" w:ascii="仿宋" w:hAnsi="仿宋" w:eastAsia="仿宋" w:cs="仿宋"/>
                <w:color w:val="auto"/>
                <w:kern w:val="0"/>
                <w:sz w:val="18"/>
                <w:szCs w:val="18"/>
                <w:highlight w:val="none"/>
              </w:rPr>
            </w:pPr>
            <w:r>
              <w:rPr>
                <w:rFonts w:hint="eastAsia" w:ascii="仿宋" w:hAnsi="仿宋" w:eastAsia="仿宋" w:cs="仿宋"/>
                <w:i w:val="0"/>
                <w:iCs w:val="0"/>
                <w:color w:val="000000"/>
                <w:kern w:val="0"/>
                <w:sz w:val="18"/>
                <w:szCs w:val="18"/>
                <w:u w:val="none"/>
                <w:lang w:val="en-US" w:eastAsia="zh-CN" w:bidi="ar"/>
              </w:rPr>
              <w:t>康平县永哥鞭炮店（</w:t>
            </w:r>
            <w:r>
              <w:rPr>
                <w:rFonts w:hint="eastAsia" w:ascii="仿宋" w:hAnsi="仿宋" w:eastAsia="仿宋" w:cs="仿宋"/>
                <w:b w:val="0"/>
                <w:bCs w:val="0"/>
                <w:color w:val="auto"/>
                <w:kern w:val="0"/>
                <w:sz w:val="18"/>
                <w:szCs w:val="18"/>
                <w:vertAlign w:val="baseline"/>
                <w:lang w:val="en-US" w:eastAsia="zh-CN"/>
              </w:rPr>
              <w:t>八家子</w:t>
            </w:r>
            <w:r>
              <w:rPr>
                <w:rFonts w:hint="eastAsia" w:ascii="仿宋" w:hAnsi="仿宋" w:eastAsia="仿宋" w:cs="仿宋"/>
                <w:i w:val="0"/>
                <w:iCs w:val="0"/>
                <w:color w:val="000000"/>
                <w:kern w:val="0"/>
                <w:sz w:val="18"/>
                <w:szCs w:val="18"/>
                <w:u w:val="none"/>
                <w:lang w:val="en-US" w:eastAsia="zh-CN" w:bidi="ar"/>
              </w:rPr>
              <w:t>）</w:t>
            </w:r>
          </w:p>
        </w:tc>
        <w:tc>
          <w:tcPr>
            <w:tcW w:w="1106" w:type="pct"/>
            <w:gridSpan w:val="2"/>
            <w:tcBorders>
              <w:top w:val="single" w:color="000000" w:sz="4" w:space="0"/>
              <w:left w:val="nil"/>
              <w:bottom w:val="single" w:color="000000" w:sz="4" w:space="0"/>
              <w:right w:val="single" w:color="000000" w:sz="4" w:space="0"/>
            </w:tcBorders>
            <w:noWrap w:val="0"/>
            <w:vAlign w:val="center"/>
          </w:tcPr>
          <w:p w14:paraId="674C5D30">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0F3E3DD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296C815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7FF2B093">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6903AC8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D427955">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5E89F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3B20C">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110</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677F85F">
            <w:pPr>
              <w:rPr>
                <w:rFonts w:hint="eastAsia" w:ascii="仿宋" w:hAnsi="仿宋" w:eastAsia="仿宋" w:cs="仿宋"/>
                <w:color w:val="auto"/>
                <w:kern w:val="0"/>
                <w:sz w:val="18"/>
                <w:szCs w:val="18"/>
                <w:highlight w:val="none"/>
              </w:rPr>
            </w:pPr>
            <w:r>
              <w:rPr>
                <w:rFonts w:hint="eastAsia" w:ascii="仿宋" w:hAnsi="仿宋" w:eastAsia="仿宋" w:cs="仿宋"/>
                <w:b w:val="0"/>
                <w:bCs w:val="0"/>
                <w:color w:val="auto"/>
                <w:kern w:val="0"/>
                <w:sz w:val="18"/>
                <w:szCs w:val="18"/>
                <w:vertAlign w:val="baseline"/>
                <w:lang w:val="en-US" w:eastAsia="zh-CN"/>
              </w:rPr>
              <w:t>康平县月鑫喜庆烟花爆竹经营部</w:t>
            </w:r>
          </w:p>
        </w:tc>
        <w:tc>
          <w:tcPr>
            <w:tcW w:w="1106" w:type="pct"/>
            <w:gridSpan w:val="2"/>
            <w:tcBorders>
              <w:top w:val="single" w:color="000000" w:sz="4" w:space="0"/>
              <w:left w:val="nil"/>
              <w:bottom w:val="single" w:color="000000" w:sz="4" w:space="0"/>
              <w:right w:val="single" w:color="000000" w:sz="4" w:space="0"/>
            </w:tcBorders>
            <w:noWrap w:val="0"/>
            <w:vAlign w:val="center"/>
          </w:tcPr>
          <w:p w14:paraId="0A5B05B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B3C7EB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4A5160D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48C78DA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EBA397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57FD8DA">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08235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42A86">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111</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3814E">
            <w:pPr>
              <w:keepNext w:val="0"/>
              <w:keepLines w:val="0"/>
              <w:widowControl/>
              <w:suppressLineNumbers w:val="0"/>
              <w:jc w:val="left"/>
              <w:textAlignment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lang w:val="en-US" w:eastAsia="zh-CN" w:bidi="ar-SA"/>
              </w:rPr>
              <w:t>康平县海洲乡乡品汇烟花爆竹店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24B356E8">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经营场所安全设施设备运行情况、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6213D62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6BC6411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37752DA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ADF143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46E149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478B1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0773F">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112</w:t>
            </w:r>
          </w:p>
        </w:tc>
        <w:tc>
          <w:tcPr>
            <w:tcW w:w="4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244EF">
            <w:pPr>
              <w:keepNext w:val="0"/>
              <w:keepLines w:val="0"/>
              <w:widowControl/>
              <w:suppressLineNumbers w:val="0"/>
              <w:jc w:val="left"/>
              <w:textAlignment w:val="center"/>
              <w:rPr>
                <w:rFonts w:hint="eastAsia" w:ascii="仿宋" w:hAnsi="仿宋" w:eastAsia="仿宋" w:cs="仿宋"/>
                <w:color w:val="FF0000"/>
                <w:kern w:val="0"/>
                <w:sz w:val="18"/>
                <w:szCs w:val="18"/>
                <w:highlight w:val="none"/>
                <w:lang w:val="en-US" w:eastAsia="zh-CN" w:bidi="ar-SA"/>
              </w:rPr>
            </w:pPr>
            <w:r>
              <w:rPr>
                <w:rFonts w:hint="eastAsia" w:ascii="仿宋" w:hAnsi="仿宋" w:eastAsia="仿宋" w:cs="仿宋"/>
                <w:color w:val="auto"/>
                <w:kern w:val="0"/>
                <w:sz w:val="18"/>
                <w:szCs w:val="18"/>
                <w:highlight w:val="none"/>
                <w:lang w:val="en-US" w:eastAsia="zh-CN"/>
              </w:rPr>
              <w:t>康</w:t>
            </w:r>
            <w:r>
              <w:rPr>
                <w:rFonts w:hint="eastAsia" w:ascii="仿宋" w:hAnsi="仿宋" w:eastAsia="仿宋" w:cs="仿宋"/>
                <w:color w:val="auto"/>
                <w:kern w:val="0"/>
                <w:sz w:val="18"/>
                <w:szCs w:val="18"/>
                <w:highlight w:val="none"/>
              </w:rPr>
              <w:t>平县东升乡孙建超五金日杂商店</w:t>
            </w:r>
          </w:p>
        </w:tc>
        <w:tc>
          <w:tcPr>
            <w:tcW w:w="1106" w:type="pct"/>
            <w:gridSpan w:val="2"/>
            <w:tcBorders>
              <w:top w:val="single" w:color="000000" w:sz="4" w:space="0"/>
              <w:left w:val="nil"/>
              <w:bottom w:val="single" w:color="000000" w:sz="4" w:space="0"/>
              <w:right w:val="single" w:color="000000" w:sz="4" w:space="0"/>
            </w:tcBorders>
            <w:noWrap w:val="0"/>
            <w:vAlign w:val="center"/>
          </w:tcPr>
          <w:p w14:paraId="0A8B1ED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5F0467E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50C4A3A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随机抽查</w:t>
            </w:r>
          </w:p>
        </w:tc>
        <w:tc>
          <w:tcPr>
            <w:tcW w:w="746" w:type="pct"/>
            <w:gridSpan w:val="2"/>
            <w:tcBorders>
              <w:top w:val="single" w:color="000000" w:sz="4" w:space="0"/>
              <w:left w:val="single" w:color="000000" w:sz="4" w:space="0"/>
              <w:bottom w:val="single" w:color="000000" w:sz="4" w:space="0"/>
              <w:right w:val="single" w:color="000000" w:sz="4" w:space="0"/>
            </w:tcBorders>
            <w:noWrap w:val="0"/>
            <w:vAlign w:val="center"/>
          </w:tcPr>
          <w:p w14:paraId="0807A29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4434641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3489F496">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烟花爆竹零售</w:t>
            </w:r>
          </w:p>
        </w:tc>
      </w:tr>
      <w:tr w14:paraId="2667B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221" w:type="pct"/>
            <w:gridSpan w:val="10"/>
            <w:tcBorders>
              <w:top w:val="nil"/>
              <w:left w:val="nil"/>
              <w:bottom w:val="single" w:color="auto" w:sz="4" w:space="0"/>
              <w:right w:val="nil"/>
            </w:tcBorders>
            <w:noWrap/>
            <w:vAlign w:val="center"/>
          </w:tcPr>
          <w:p w14:paraId="785A91B6">
            <w:pPr>
              <w:pStyle w:val="14"/>
              <w:ind w:left="0" w:leftChars="0" w:firstLine="643" w:firstLineChars="200"/>
              <w:jc w:val="center"/>
              <w:rPr>
                <w:rFonts w:hint="eastAsia" w:ascii="宋体" w:hAnsi="宋体" w:eastAsia="宋体" w:cs="宋体"/>
                <w:b/>
                <w:bCs/>
                <w:lang w:val="en-US" w:eastAsia="zh-CN"/>
              </w:rPr>
            </w:pPr>
            <w:r>
              <w:rPr>
                <w:rFonts w:hint="eastAsia" w:ascii="宋体" w:hAnsi="宋体" w:eastAsia="宋体" w:cs="宋体"/>
                <w:b/>
                <w:bCs/>
                <w:sz w:val="32"/>
                <w:szCs w:val="32"/>
                <w:highlight w:val="none"/>
                <w:lang w:val="en-US" w:eastAsia="zh-CN"/>
              </w:rPr>
              <w:t xml:space="preserve">      2026年度矿山监管执法中队重点检查单位计划表</w:t>
            </w:r>
          </w:p>
          <w:p w14:paraId="24E7679A">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tc>
        <w:tc>
          <w:tcPr>
            <w:tcW w:w="320" w:type="pct"/>
            <w:tcBorders>
              <w:top w:val="nil"/>
              <w:left w:val="nil"/>
              <w:bottom w:val="single" w:color="auto" w:sz="4" w:space="0"/>
              <w:right w:val="nil"/>
            </w:tcBorders>
            <w:noWrap/>
            <w:vAlign w:val="center"/>
          </w:tcPr>
          <w:p w14:paraId="38B0634E">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tc>
        <w:tc>
          <w:tcPr>
            <w:tcW w:w="458" w:type="pct"/>
            <w:tcBorders>
              <w:top w:val="nil"/>
              <w:left w:val="nil"/>
              <w:bottom w:val="single" w:color="auto" w:sz="4" w:space="0"/>
              <w:right w:val="nil"/>
            </w:tcBorders>
            <w:noWrap/>
            <w:vAlign w:val="center"/>
          </w:tcPr>
          <w:p w14:paraId="4688E4C4">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tc>
      </w:tr>
      <w:tr w14:paraId="6E72D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46" w:type="pct"/>
            <w:tcBorders>
              <w:top w:val="single" w:color="auto" w:sz="4" w:space="0"/>
              <w:left w:val="single" w:color="auto" w:sz="4" w:space="0"/>
              <w:bottom w:val="single" w:color="auto" w:sz="4" w:space="0"/>
              <w:right w:val="single" w:color="auto" w:sz="4" w:space="0"/>
            </w:tcBorders>
            <w:noWrap/>
            <w:vAlign w:val="center"/>
          </w:tcPr>
          <w:p w14:paraId="7F436496">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433" w:type="pct"/>
            <w:gridSpan w:val="2"/>
            <w:tcBorders>
              <w:top w:val="single" w:color="auto" w:sz="4" w:space="0"/>
              <w:left w:val="single" w:color="auto" w:sz="4" w:space="0"/>
              <w:bottom w:val="single" w:color="auto" w:sz="4" w:space="0"/>
              <w:right w:val="single" w:color="auto" w:sz="4" w:space="0"/>
            </w:tcBorders>
            <w:noWrap w:val="0"/>
            <w:vAlign w:val="center"/>
          </w:tcPr>
          <w:p w14:paraId="5BA8A07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检查对象</w:t>
            </w:r>
          </w:p>
        </w:tc>
        <w:tc>
          <w:tcPr>
            <w:tcW w:w="1106" w:type="pct"/>
            <w:gridSpan w:val="2"/>
            <w:tcBorders>
              <w:top w:val="single" w:color="auto" w:sz="4" w:space="0"/>
              <w:left w:val="single" w:color="auto" w:sz="4" w:space="0"/>
              <w:bottom w:val="single" w:color="auto" w:sz="4" w:space="0"/>
              <w:right w:val="single" w:color="auto" w:sz="4" w:space="0"/>
            </w:tcBorders>
            <w:noWrap w:val="0"/>
            <w:vAlign w:val="center"/>
          </w:tcPr>
          <w:p w14:paraId="0460ADE6">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行政检查内容</w:t>
            </w:r>
          </w:p>
        </w:tc>
        <w:tc>
          <w:tcPr>
            <w:tcW w:w="1231" w:type="pct"/>
            <w:gridSpan w:val="2"/>
            <w:tcBorders>
              <w:top w:val="single" w:color="auto" w:sz="4" w:space="0"/>
              <w:left w:val="single" w:color="auto" w:sz="4" w:space="0"/>
              <w:bottom w:val="single" w:color="auto" w:sz="4" w:space="0"/>
              <w:right w:val="single" w:color="auto" w:sz="4" w:space="0"/>
            </w:tcBorders>
            <w:noWrap w:val="0"/>
            <w:vAlign w:val="center"/>
          </w:tcPr>
          <w:p w14:paraId="355CF69B">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行政检查法律依据</w:t>
            </w:r>
          </w:p>
        </w:tc>
        <w:tc>
          <w:tcPr>
            <w:tcW w:w="463" w:type="pct"/>
            <w:gridSpan w:val="2"/>
            <w:tcBorders>
              <w:top w:val="single" w:color="auto" w:sz="4" w:space="0"/>
              <w:left w:val="single" w:color="auto" w:sz="4" w:space="0"/>
              <w:bottom w:val="single" w:color="auto" w:sz="4" w:space="0"/>
              <w:right w:val="single" w:color="auto" w:sz="4" w:space="0"/>
            </w:tcBorders>
            <w:noWrap w:val="0"/>
            <w:vAlign w:val="center"/>
          </w:tcPr>
          <w:p w14:paraId="77AB397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检查时间</w:t>
            </w:r>
          </w:p>
        </w:tc>
        <w:tc>
          <w:tcPr>
            <w:tcW w:w="741" w:type="pct"/>
            <w:tcBorders>
              <w:top w:val="single" w:color="auto" w:sz="4" w:space="0"/>
              <w:left w:val="single" w:color="auto" w:sz="4" w:space="0"/>
              <w:bottom w:val="single" w:color="auto" w:sz="4" w:space="0"/>
              <w:right w:val="single" w:color="auto" w:sz="4" w:space="0"/>
            </w:tcBorders>
            <w:noWrap w:val="0"/>
            <w:vAlign w:val="center"/>
          </w:tcPr>
          <w:p w14:paraId="01CDE456">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检查方式</w:t>
            </w:r>
          </w:p>
        </w:tc>
        <w:tc>
          <w:tcPr>
            <w:tcW w:w="320" w:type="pct"/>
            <w:tcBorders>
              <w:top w:val="single" w:color="auto" w:sz="4" w:space="0"/>
              <w:left w:val="single" w:color="auto" w:sz="4" w:space="0"/>
              <w:bottom w:val="single" w:color="auto" w:sz="4" w:space="0"/>
              <w:right w:val="single" w:color="auto" w:sz="4" w:space="0"/>
            </w:tcBorders>
            <w:noWrap w:val="0"/>
            <w:vAlign w:val="center"/>
          </w:tcPr>
          <w:p w14:paraId="7CB45C3D">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次数</w:t>
            </w:r>
          </w:p>
        </w:tc>
        <w:tc>
          <w:tcPr>
            <w:tcW w:w="458" w:type="pct"/>
            <w:tcBorders>
              <w:top w:val="single" w:color="auto" w:sz="4" w:space="0"/>
              <w:left w:val="single" w:color="auto" w:sz="4" w:space="0"/>
              <w:bottom w:val="single" w:color="auto" w:sz="4" w:space="0"/>
              <w:right w:val="single" w:color="auto" w:sz="4" w:space="0"/>
            </w:tcBorders>
            <w:noWrap w:val="0"/>
            <w:vAlign w:val="center"/>
          </w:tcPr>
          <w:p w14:paraId="6C1A6A39">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行业领域</w:t>
            </w:r>
          </w:p>
        </w:tc>
      </w:tr>
      <w:tr w14:paraId="298FE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39B0A8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468B66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康平县柳树屯蒙古族满族乡福利碎石场</w:t>
            </w:r>
          </w:p>
        </w:tc>
        <w:tc>
          <w:tcPr>
            <w:tcW w:w="1106" w:type="pct"/>
            <w:gridSpan w:val="2"/>
            <w:tcBorders>
              <w:top w:val="single" w:color="000000" w:sz="4" w:space="0"/>
              <w:left w:val="nil"/>
              <w:bottom w:val="single" w:color="000000" w:sz="4" w:space="0"/>
              <w:right w:val="single" w:color="000000" w:sz="4" w:space="0"/>
            </w:tcBorders>
            <w:noWrap w:val="0"/>
            <w:vAlign w:val="center"/>
          </w:tcPr>
          <w:p w14:paraId="22DC7B9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生产场所安全设施设备运行情况、</w:t>
            </w:r>
          </w:p>
          <w:p w14:paraId="4B175F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000000" w:sz="4" w:space="0"/>
              <w:right w:val="single" w:color="000000" w:sz="4" w:space="0"/>
            </w:tcBorders>
            <w:noWrap w:val="0"/>
            <w:vAlign w:val="center"/>
          </w:tcPr>
          <w:p w14:paraId="4798F9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19A1B2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1" w:type="pct"/>
            <w:tcBorders>
              <w:top w:val="single" w:color="000000" w:sz="4" w:space="0"/>
              <w:left w:val="single" w:color="000000" w:sz="4" w:space="0"/>
              <w:bottom w:val="single" w:color="000000" w:sz="4" w:space="0"/>
              <w:right w:val="single" w:color="000000" w:sz="4" w:space="0"/>
            </w:tcBorders>
            <w:noWrap w:val="0"/>
            <w:vAlign w:val="center"/>
          </w:tcPr>
          <w:p w14:paraId="1225E3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677F7C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E9C2D6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非煤矿山</w:t>
            </w:r>
          </w:p>
        </w:tc>
      </w:tr>
      <w:tr w14:paraId="61BB8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46" w:type="pct"/>
            <w:tcBorders>
              <w:top w:val="single" w:color="000000" w:sz="4" w:space="0"/>
              <w:left w:val="single" w:color="000000" w:sz="4" w:space="0"/>
              <w:bottom w:val="single" w:color="000000" w:sz="4" w:space="0"/>
              <w:right w:val="single" w:color="000000" w:sz="4" w:space="0"/>
            </w:tcBorders>
            <w:noWrap w:val="0"/>
            <w:vAlign w:val="center"/>
          </w:tcPr>
          <w:p w14:paraId="47821A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593261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康平县方家镇洪利振兴碎石加工厂</w:t>
            </w:r>
          </w:p>
        </w:tc>
        <w:tc>
          <w:tcPr>
            <w:tcW w:w="1106" w:type="pct"/>
            <w:gridSpan w:val="2"/>
            <w:tcBorders>
              <w:top w:val="single" w:color="000000" w:sz="4" w:space="0"/>
              <w:left w:val="nil"/>
              <w:bottom w:val="single" w:color="000000" w:sz="4" w:space="0"/>
              <w:right w:val="single" w:color="000000" w:sz="4" w:space="0"/>
            </w:tcBorders>
            <w:noWrap w:val="0"/>
            <w:vAlign w:val="center"/>
          </w:tcPr>
          <w:p w14:paraId="7569654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生产场所安全设施设备运行情况、</w:t>
            </w:r>
          </w:p>
          <w:p w14:paraId="122F4E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安全内业资料健全及规范管理情况</w:t>
            </w:r>
          </w:p>
        </w:tc>
        <w:tc>
          <w:tcPr>
            <w:tcW w:w="1231" w:type="pct"/>
            <w:gridSpan w:val="2"/>
            <w:tcBorders>
              <w:top w:val="single" w:color="000000" w:sz="4" w:space="0"/>
              <w:left w:val="single" w:color="000000" w:sz="4" w:space="0"/>
              <w:bottom w:val="single" w:color="auto" w:sz="4" w:space="0"/>
              <w:right w:val="single" w:color="000000" w:sz="4" w:space="0"/>
            </w:tcBorders>
            <w:noWrap w:val="0"/>
            <w:vAlign w:val="center"/>
          </w:tcPr>
          <w:p w14:paraId="35FFA0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《中华人民共和国安全生产法》第65条</w:t>
            </w:r>
          </w:p>
        </w:tc>
        <w:tc>
          <w:tcPr>
            <w:tcW w:w="463" w:type="pct"/>
            <w:gridSpan w:val="2"/>
            <w:tcBorders>
              <w:top w:val="single" w:color="000000" w:sz="4" w:space="0"/>
              <w:left w:val="single" w:color="000000" w:sz="4" w:space="0"/>
              <w:bottom w:val="single" w:color="000000" w:sz="4" w:space="0"/>
              <w:right w:val="single" w:color="000000" w:sz="4" w:space="0"/>
            </w:tcBorders>
            <w:noWrap w:val="0"/>
            <w:vAlign w:val="center"/>
          </w:tcPr>
          <w:p w14:paraId="7C00D7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w:t>
            </w:r>
          </w:p>
        </w:tc>
        <w:tc>
          <w:tcPr>
            <w:tcW w:w="741" w:type="pct"/>
            <w:tcBorders>
              <w:top w:val="single" w:color="000000" w:sz="4" w:space="0"/>
              <w:left w:val="single" w:color="000000" w:sz="4" w:space="0"/>
              <w:bottom w:val="single" w:color="000000" w:sz="4" w:space="0"/>
              <w:right w:val="single" w:color="000000" w:sz="4" w:space="0"/>
            </w:tcBorders>
            <w:noWrap w:val="0"/>
            <w:vAlign w:val="center"/>
          </w:tcPr>
          <w:p w14:paraId="601F49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采取查现场与查资料相结合的方式</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854009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3次</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2DFF21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非煤矿山</w:t>
            </w:r>
          </w:p>
        </w:tc>
      </w:tr>
    </w:tbl>
    <w:p w14:paraId="2A14D421">
      <w:pPr>
        <w:pStyle w:val="2"/>
        <w:ind w:firstLine="640" w:firstLineChars="200"/>
        <w:rPr>
          <w:rFonts w:hint="eastAsia" w:ascii="楷体_GB2312" w:eastAsia="楷体_GB2312"/>
          <w:b w:val="0"/>
          <w:bCs w:val="0"/>
          <w:color w:val="auto"/>
          <w:sz w:val="32"/>
          <w:szCs w:val="32"/>
          <w:lang w:eastAsia="zh-CN"/>
        </w:rPr>
      </w:pPr>
    </w:p>
    <w:p w14:paraId="54765113">
      <w:pPr>
        <w:pStyle w:val="2"/>
        <w:ind w:firstLine="640" w:firstLineChars="200"/>
        <w:rPr>
          <w:rFonts w:hint="eastAsia" w:ascii="楷体_GB2312" w:eastAsia="楷体_GB2312"/>
          <w:b w:val="0"/>
          <w:bCs w:val="0"/>
          <w:color w:val="auto"/>
          <w:sz w:val="32"/>
          <w:szCs w:val="32"/>
          <w:lang w:eastAsia="zh-CN"/>
        </w:rPr>
      </w:pPr>
    </w:p>
    <w:p w14:paraId="2AFB6C38">
      <w:pPr>
        <w:pStyle w:val="2"/>
        <w:ind w:firstLine="640" w:firstLineChars="200"/>
        <w:rPr>
          <w:rFonts w:hint="eastAsia" w:ascii="楷体_GB2312" w:eastAsia="楷体_GB2312"/>
          <w:b w:val="0"/>
          <w:bCs w:val="0"/>
          <w:color w:val="auto"/>
          <w:sz w:val="32"/>
          <w:szCs w:val="32"/>
          <w:lang w:eastAsia="zh-CN"/>
        </w:rPr>
      </w:pPr>
    </w:p>
    <w:p w14:paraId="675455F2">
      <w:pPr>
        <w:pStyle w:val="2"/>
        <w:rPr>
          <w:rFonts w:hint="eastAsia" w:ascii="楷体_GB2312" w:eastAsia="楷体_GB2312"/>
          <w:b w:val="0"/>
          <w:bCs w:val="0"/>
          <w:color w:val="auto"/>
          <w:sz w:val="32"/>
          <w:szCs w:val="32"/>
          <w:lang w:eastAsia="zh-CN"/>
        </w:rPr>
      </w:pPr>
    </w:p>
    <w:p w14:paraId="14C2B009">
      <w:pPr>
        <w:jc w:val="center"/>
        <w:rPr>
          <w:rFonts w:hint="eastAsia"/>
          <w:sz w:val="36"/>
          <w:szCs w:val="36"/>
          <w:highlight w:val="none"/>
        </w:rPr>
      </w:pPr>
      <w:r>
        <w:rPr>
          <w:rFonts w:hint="eastAsia"/>
          <w:sz w:val="36"/>
          <w:szCs w:val="36"/>
          <w:highlight w:val="none"/>
          <w:lang w:eastAsia="zh-CN"/>
        </w:rPr>
        <w:t>202</w:t>
      </w:r>
      <w:r>
        <w:rPr>
          <w:rFonts w:hint="eastAsia"/>
          <w:sz w:val="36"/>
          <w:szCs w:val="36"/>
          <w:highlight w:val="none"/>
          <w:lang w:val="en-US" w:eastAsia="zh-CN"/>
        </w:rPr>
        <w:t>6</w:t>
      </w:r>
      <w:r>
        <w:rPr>
          <w:rFonts w:hint="eastAsia"/>
          <w:sz w:val="36"/>
          <w:szCs w:val="36"/>
          <w:highlight w:val="none"/>
        </w:rPr>
        <w:t>年度工贸领域重点检查</w:t>
      </w:r>
      <w:r>
        <w:rPr>
          <w:rFonts w:hint="eastAsia"/>
          <w:sz w:val="36"/>
          <w:szCs w:val="36"/>
          <w:highlight w:val="none"/>
          <w:lang w:val="en-US" w:eastAsia="zh-CN"/>
        </w:rPr>
        <w:t>单位</w:t>
      </w:r>
      <w:r>
        <w:rPr>
          <w:rFonts w:hint="eastAsia"/>
          <w:sz w:val="36"/>
          <w:szCs w:val="36"/>
          <w:highlight w:val="none"/>
        </w:rPr>
        <w:t>计划表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4044"/>
        <w:gridCol w:w="1389"/>
        <w:gridCol w:w="1300"/>
        <w:gridCol w:w="1330"/>
        <w:gridCol w:w="1287"/>
        <w:gridCol w:w="806"/>
        <w:gridCol w:w="1049"/>
        <w:gridCol w:w="1235"/>
      </w:tblGrid>
      <w:tr w14:paraId="1D0A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jc w:val="center"/>
        </w:trPr>
        <w:tc>
          <w:tcPr>
            <w:tcW w:w="680" w:type="dxa"/>
            <w:noWrap w:val="0"/>
            <w:vAlign w:val="center"/>
          </w:tcPr>
          <w:p w14:paraId="3F73ED6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序号</w:t>
            </w:r>
          </w:p>
        </w:tc>
        <w:tc>
          <w:tcPr>
            <w:tcW w:w="4044" w:type="dxa"/>
            <w:noWrap w:val="0"/>
            <w:vAlign w:val="center"/>
          </w:tcPr>
          <w:p w14:paraId="4AA5D3C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检查对象</w:t>
            </w:r>
          </w:p>
        </w:tc>
        <w:tc>
          <w:tcPr>
            <w:tcW w:w="1389" w:type="dxa"/>
            <w:noWrap w:val="0"/>
            <w:vAlign w:val="center"/>
          </w:tcPr>
          <w:p w14:paraId="3919750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检查内容</w:t>
            </w:r>
          </w:p>
        </w:tc>
        <w:tc>
          <w:tcPr>
            <w:tcW w:w="1300" w:type="dxa"/>
            <w:noWrap w:val="0"/>
            <w:vAlign w:val="center"/>
          </w:tcPr>
          <w:p w14:paraId="2DDE00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检查依据</w:t>
            </w:r>
          </w:p>
        </w:tc>
        <w:tc>
          <w:tcPr>
            <w:tcW w:w="1330" w:type="dxa"/>
            <w:noWrap w:val="0"/>
            <w:vAlign w:val="center"/>
          </w:tcPr>
          <w:p w14:paraId="7B16286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检查时间</w:t>
            </w:r>
          </w:p>
        </w:tc>
        <w:tc>
          <w:tcPr>
            <w:tcW w:w="1287" w:type="dxa"/>
            <w:noWrap w:val="0"/>
            <w:vAlign w:val="center"/>
          </w:tcPr>
          <w:p w14:paraId="6AF42DB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检查方式</w:t>
            </w:r>
          </w:p>
        </w:tc>
        <w:tc>
          <w:tcPr>
            <w:tcW w:w="806" w:type="dxa"/>
            <w:noWrap w:val="0"/>
            <w:vAlign w:val="center"/>
          </w:tcPr>
          <w:p w14:paraId="29C9CB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kern w:val="2"/>
                <w:sz w:val="21"/>
                <w:szCs w:val="24"/>
                <w:highlight w:val="none"/>
                <w:vertAlign w:val="baseline"/>
                <w:lang w:val="en-US" w:eastAsia="zh-CN" w:bidi="ar-SA"/>
              </w:rPr>
            </w:pPr>
            <w:r>
              <w:rPr>
                <w:rFonts w:hint="eastAsia" w:ascii="华文仿宋" w:hAnsi="华文仿宋" w:eastAsia="华文仿宋" w:cs="华文仿宋"/>
                <w:b/>
                <w:bCs/>
                <w:color w:val="auto"/>
                <w:highlight w:val="none"/>
                <w:vertAlign w:val="baseline"/>
                <w:lang w:val="en-US" w:eastAsia="zh-CN"/>
              </w:rPr>
              <w:t>次数</w:t>
            </w:r>
          </w:p>
        </w:tc>
        <w:tc>
          <w:tcPr>
            <w:tcW w:w="1049" w:type="dxa"/>
            <w:noWrap w:val="0"/>
            <w:vAlign w:val="center"/>
          </w:tcPr>
          <w:p w14:paraId="2B14D1C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行业</w:t>
            </w:r>
          </w:p>
        </w:tc>
        <w:tc>
          <w:tcPr>
            <w:tcW w:w="1235" w:type="dxa"/>
            <w:noWrap w:val="0"/>
            <w:vAlign w:val="center"/>
          </w:tcPr>
          <w:p w14:paraId="6788AC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备注</w:t>
            </w:r>
          </w:p>
        </w:tc>
      </w:tr>
      <w:tr w14:paraId="6174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3731048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sz w:val="20"/>
                <w:szCs w:val="20"/>
                <w:highlight w:val="none"/>
                <w:lang w:val="en-US" w:eastAsia="zh-CN"/>
              </w:rPr>
            </w:pPr>
            <w:r>
              <w:rPr>
                <w:rFonts w:hint="eastAsia" w:ascii="宋体" w:hAnsi="宋体" w:eastAsia="宋体" w:cs="宋体"/>
                <w:b w:val="0"/>
                <w:bCs w:val="0"/>
                <w:sz w:val="20"/>
                <w:szCs w:val="20"/>
                <w:highlight w:val="none"/>
                <w:lang w:val="en-US" w:eastAsia="zh-CN"/>
              </w:rPr>
              <w:t>1</w:t>
            </w:r>
          </w:p>
        </w:tc>
        <w:tc>
          <w:tcPr>
            <w:tcW w:w="4044" w:type="dxa"/>
            <w:noWrap w:val="0"/>
            <w:vAlign w:val="center"/>
          </w:tcPr>
          <w:p w14:paraId="733ADA1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沈阳河山铸造有限公司</w:t>
            </w:r>
          </w:p>
        </w:tc>
        <w:tc>
          <w:tcPr>
            <w:tcW w:w="1389" w:type="dxa"/>
            <w:vMerge w:val="restart"/>
            <w:noWrap w:val="0"/>
            <w:vAlign w:val="center"/>
          </w:tcPr>
          <w:p w14:paraId="33A3AF2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color w:val="auto"/>
                <w:sz w:val="20"/>
                <w:szCs w:val="20"/>
                <w:highlight w:val="none"/>
              </w:rPr>
              <w:t>检查企业落实各项安全生产法律法规标准情况</w:t>
            </w:r>
          </w:p>
        </w:tc>
        <w:tc>
          <w:tcPr>
            <w:tcW w:w="1300" w:type="dxa"/>
            <w:vMerge w:val="restart"/>
            <w:noWrap w:val="0"/>
            <w:vAlign w:val="center"/>
          </w:tcPr>
          <w:p w14:paraId="6E02DF4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color w:val="auto"/>
                <w:sz w:val="20"/>
                <w:szCs w:val="20"/>
                <w:highlight w:val="none"/>
              </w:rPr>
              <w:t>《中华人民共和国安全生产法》第</w:t>
            </w:r>
            <w:r>
              <w:rPr>
                <w:rFonts w:hint="eastAsia" w:ascii="宋体" w:hAnsi="宋体" w:eastAsia="宋体" w:cs="宋体"/>
                <w:color w:val="auto"/>
                <w:sz w:val="20"/>
                <w:szCs w:val="20"/>
                <w:highlight w:val="none"/>
                <w:lang w:val="en-US" w:eastAsia="zh-CN"/>
              </w:rPr>
              <w:t>65</w:t>
            </w:r>
            <w:r>
              <w:rPr>
                <w:rFonts w:hint="eastAsia" w:ascii="宋体" w:hAnsi="宋体" w:eastAsia="宋体" w:cs="宋体"/>
                <w:color w:val="auto"/>
                <w:sz w:val="20"/>
                <w:szCs w:val="20"/>
                <w:highlight w:val="none"/>
              </w:rPr>
              <w:t>条</w:t>
            </w:r>
          </w:p>
        </w:tc>
        <w:tc>
          <w:tcPr>
            <w:tcW w:w="1330" w:type="dxa"/>
            <w:vMerge w:val="restart"/>
            <w:noWrap w:val="0"/>
            <w:vAlign w:val="center"/>
          </w:tcPr>
          <w:p w14:paraId="6846CB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default" w:ascii="宋体" w:hAnsi="宋体" w:eastAsia="宋体" w:cs="宋体"/>
                <w:b w:val="0"/>
                <w:bCs w:val="0"/>
                <w:color w:val="auto"/>
                <w:sz w:val="20"/>
                <w:szCs w:val="20"/>
                <w:highlight w:val="none"/>
                <w:vertAlign w:val="baseline"/>
                <w:lang w:val="en-US" w:eastAsia="zh-CN"/>
              </w:rPr>
            </w:pPr>
            <w:r>
              <w:rPr>
                <w:rFonts w:hint="eastAsia" w:ascii="宋体" w:hAnsi="宋体" w:cs="宋体"/>
                <w:b w:val="0"/>
                <w:bCs w:val="0"/>
                <w:color w:val="auto"/>
                <w:sz w:val="20"/>
                <w:szCs w:val="20"/>
                <w:highlight w:val="none"/>
                <w:vertAlign w:val="baseline"/>
                <w:lang w:val="en-US" w:eastAsia="zh-CN"/>
              </w:rPr>
              <w:t>全年</w:t>
            </w:r>
          </w:p>
        </w:tc>
        <w:tc>
          <w:tcPr>
            <w:tcW w:w="1287" w:type="dxa"/>
            <w:vMerge w:val="restart"/>
            <w:noWrap w:val="0"/>
            <w:vAlign w:val="center"/>
          </w:tcPr>
          <w:p w14:paraId="087A4FE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现场检查</w:t>
            </w:r>
          </w:p>
        </w:tc>
        <w:tc>
          <w:tcPr>
            <w:tcW w:w="806" w:type="dxa"/>
            <w:noWrap w:val="0"/>
            <w:vAlign w:val="center"/>
          </w:tcPr>
          <w:p w14:paraId="5F0DDA8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restart"/>
            <w:noWrap w:val="0"/>
            <w:vAlign w:val="center"/>
          </w:tcPr>
          <w:p w14:paraId="1B99AF2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lang w:val="en-US" w:eastAsia="zh-CN"/>
              </w:rPr>
              <w:t>机械</w:t>
            </w:r>
          </w:p>
        </w:tc>
        <w:tc>
          <w:tcPr>
            <w:tcW w:w="1235" w:type="dxa"/>
            <w:vMerge w:val="restart"/>
            <w:noWrap w:val="0"/>
            <w:vAlign w:val="center"/>
          </w:tcPr>
          <w:p w14:paraId="6A29C5D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kern w:val="0"/>
                <w:sz w:val="20"/>
                <w:szCs w:val="20"/>
                <w:highlight w:val="none"/>
                <w:lang w:val="en-US" w:eastAsia="zh-CN"/>
              </w:rPr>
              <w:t>涉及金属熔炼</w:t>
            </w:r>
          </w:p>
        </w:tc>
      </w:tr>
      <w:tr w14:paraId="2BB5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3EC4128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2</w:t>
            </w:r>
          </w:p>
        </w:tc>
        <w:tc>
          <w:tcPr>
            <w:tcW w:w="4044" w:type="dxa"/>
            <w:noWrap w:val="0"/>
            <w:vAlign w:val="center"/>
          </w:tcPr>
          <w:p w14:paraId="7E8D2B8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辽宁泰润金属材料有限公司</w:t>
            </w:r>
          </w:p>
        </w:tc>
        <w:tc>
          <w:tcPr>
            <w:tcW w:w="1389" w:type="dxa"/>
            <w:vMerge w:val="continue"/>
            <w:noWrap w:val="0"/>
            <w:vAlign w:val="center"/>
          </w:tcPr>
          <w:p w14:paraId="628B47D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368168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2656306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513C27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5F06BDF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continue"/>
            <w:noWrap w:val="0"/>
            <w:vAlign w:val="center"/>
          </w:tcPr>
          <w:p w14:paraId="25BD57B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35" w:type="dxa"/>
            <w:vMerge w:val="continue"/>
            <w:noWrap w:val="0"/>
            <w:vAlign w:val="center"/>
          </w:tcPr>
          <w:p w14:paraId="4B9D1F4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r>
      <w:tr w14:paraId="1351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2A6E202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3</w:t>
            </w:r>
          </w:p>
        </w:tc>
        <w:tc>
          <w:tcPr>
            <w:tcW w:w="4044" w:type="dxa"/>
            <w:noWrap w:val="0"/>
            <w:vAlign w:val="center"/>
          </w:tcPr>
          <w:p w14:paraId="36314C8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沈阳振州阀门制造有限公司</w:t>
            </w:r>
          </w:p>
        </w:tc>
        <w:tc>
          <w:tcPr>
            <w:tcW w:w="1389" w:type="dxa"/>
            <w:vMerge w:val="continue"/>
            <w:noWrap w:val="0"/>
            <w:vAlign w:val="center"/>
          </w:tcPr>
          <w:p w14:paraId="5E20A5B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37AD0B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553ABCD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1C2CD6F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09AE5C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continue"/>
            <w:noWrap w:val="0"/>
            <w:vAlign w:val="center"/>
          </w:tcPr>
          <w:p w14:paraId="1251920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35" w:type="dxa"/>
            <w:vMerge w:val="continue"/>
            <w:noWrap w:val="0"/>
            <w:vAlign w:val="center"/>
          </w:tcPr>
          <w:p w14:paraId="59FA476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r>
      <w:tr w14:paraId="0B51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5276477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4</w:t>
            </w:r>
          </w:p>
        </w:tc>
        <w:tc>
          <w:tcPr>
            <w:tcW w:w="4044" w:type="dxa"/>
            <w:noWrap w:val="0"/>
            <w:vAlign w:val="center"/>
          </w:tcPr>
          <w:p w14:paraId="10AD07B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沈阳昌鑫机械有限公司</w:t>
            </w:r>
          </w:p>
        </w:tc>
        <w:tc>
          <w:tcPr>
            <w:tcW w:w="1389" w:type="dxa"/>
            <w:vMerge w:val="continue"/>
            <w:noWrap w:val="0"/>
            <w:vAlign w:val="center"/>
          </w:tcPr>
          <w:p w14:paraId="27B3F16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6D16F2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61E07E5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53CF41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07A42AE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continue"/>
            <w:noWrap w:val="0"/>
            <w:vAlign w:val="center"/>
          </w:tcPr>
          <w:p w14:paraId="47887CE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35" w:type="dxa"/>
            <w:vMerge w:val="continue"/>
            <w:noWrap w:val="0"/>
            <w:vAlign w:val="center"/>
          </w:tcPr>
          <w:p w14:paraId="207DDC3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r>
      <w:tr w14:paraId="739A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6F5F5F1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5</w:t>
            </w:r>
          </w:p>
        </w:tc>
        <w:tc>
          <w:tcPr>
            <w:tcW w:w="4044" w:type="dxa"/>
            <w:noWrap w:val="0"/>
            <w:vAlign w:val="center"/>
          </w:tcPr>
          <w:p w14:paraId="4BE4ED6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cs="宋体"/>
                <w:b w:val="0"/>
                <w:bCs w:val="0"/>
                <w:color w:val="auto"/>
                <w:sz w:val="20"/>
                <w:szCs w:val="20"/>
                <w:highlight w:val="none"/>
                <w:vertAlign w:val="baseline"/>
                <w:lang w:val="en-US" w:eastAsia="zh-CN"/>
              </w:rPr>
              <w:t>沈阳鑫火铸造有限公司</w:t>
            </w:r>
          </w:p>
        </w:tc>
        <w:tc>
          <w:tcPr>
            <w:tcW w:w="1389" w:type="dxa"/>
            <w:vMerge w:val="continue"/>
            <w:noWrap w:val="0"/>
            <w:vAlign w:val="center"/>
          </w:tcPr>
          <w:p w14:paraId="4AF232E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49D65B3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08129FD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11876F0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082B342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continue"/>
            <w:noWrap w:val="0"/>
            <w:vAlign w:val="center"/>
          </w:tcPr>
          <w:p w14:paraId="4D9CA14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35" w:type="dxa"/>
            <w:vMerge w:val="continue"/>
            <w:noWrap w:val="0"/>
            <w:vAlign w:val="center"/>
          </w:tcPr>
          <w:p w14:paraId="1816C4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r>
      <w:tr w14:paraId="047A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5E146B2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6</w:t>
            </w:r>
          </w:p>
        </w:tc>
        <w:tc>
          <w:tcPr>
            <w:tcW w:w="4044" w:type="dxa"/>
            <w:noWrap w:val="0"/>
            <w:vAlign w:val="center"/>
          </w:tcPr>
          <w:p w14:paraId="4670EB0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default" w:ascii="宋体" w:hAnsi="宋体" w:eastAsia="宋体" w:cs="宋体"/>
                <w:b w:val="0"/>
                <w:bCs w:val="0"/>
                <w:color w:val="auto"/>
                <w:kern w:val="2"/>
                <w:sz w:val="20"/>
                <w:szCs w:val="20"/>
                <w:highlight w:val="none"/>
                <w:vertAlign w:val="baseline"/>
                <w:lang w:val="en-US" w:eastAsia="zh-CN" w:bidi="ar-SA"/>
              </w:rPr>
            </w:pPr>
            <w:r>
              <w:rPr>
                <w:rFonts w:hint="eastAsia" w:ascii="宋体" w:hAnsi="宋体" w:cs="宋体"/>
                <w:b w:val="0"/>
                <w:bCs w:val="0"/>
                <w:color w:val="auto"/>
                <w:sz w:val="20"/>
                <w:szCs w:val="20"/>
                <w:highlight w:val="none"/>
                <w:vertAlign w:val="baseline"/>
                <w:lang w:val="en-US" w:eastAsia="zh-CN"/>
              </w:rPr>
              <w:t>沈阳市三台子车辆配件有限公司</w:t>
            </w:r>
          </w:p>
        </w:tc>
        <w:tc>
          <w:tcPr>
            <w:tcW w:w="1389" w:type="dxa"/>
            <w:vMerge w:val="continue"/>
            <w:noWrap w:val="0"/>
            <w:vAlign w:val="center"/>
          </w:tcPr>
          <w:p w14:paraId="1CAF2C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7D4D88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3246702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34CC2E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66C3EF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continue"/>
            <w:noWrap w:val="0"/>
            <w:vAlign w:val="center"/>
          </w:tcPr>
          <w:p w14:paraId="6BC5A56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35" w:type="dxa"/>
            <w:vMerge w:val="continue"/>
            <w:noWrap w:val="0"/>
            <w:vAlign w:val="center"/>
          </w:tcPr>
          <w:p w14:paraId="3965F36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r>
      <w:tr w14:paraId="49B2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0F46CF2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7</w:t>
            </w:r>
          </w:p>
        </w:tc>
        <w:tc>
          <w:tcPr>
            <w:tcW w:w="4044" w:type="dxa"/>
            <w:noWrap w:val="0"/>
            <w:vAlign w:val="center"/>
          </w:tcPr>
          <w:p w14:paraId="439B2C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default" w:ascii="宋体" w:hAnsi="宋体" w:eastAsia="宋体" w:cs="宋体"/>
                <w:b w:val="0"/>
                <w:bCs w:val="0"/>
                <w:color w:val="auto"/>
                <w:kern w:val="2"/>
                <w:sz w:val="20"/>
                <w:szCs w:val="20"/>
                <w:highlight w:val="none"/>
                <w:vertAlign w:val="baseline"/>
                <w:lang w:val="en-US" w:eastAsia="zh-CN" w:bidi="ar-SA"/>
              </w:rPr>
            </w:pPr>
            <w:r>
              <w:rPr>
                <w:rFonts w:hint="default" w:ascii="宋体" w:hAnsi="宋体" w:cs="宋体"/>
                <w:b w:val="0"/>
                <w:bCs w:val="0"/>
                <w:color w:val="auto"/>
                <w:sz w:val="20"/>
                <w:szCs w:val="20"/>
                <w:highlight w:val="none"/>
                <w:vertAlign w:val="baseline"/>
                <w:lang w:val="en-US" w:eastAsia="zh-CN"/>
              </w:rPr>
              <w:t>沈阳丽隆精密铸造有限公司</w:t>
            </w:r>
          </w:p>
        </w:tc>
        <w:tc>
          <w:tcPr>
            <w:tcW w:w="1389" w:type="dxa"/>
            <w:vMerge w:val="continue"/>
            <w:noWrap w:val="0"/>
            <w:vAlign w:val="center"/>
          </w:tcPr>
          <w:p w14:paraId="727D509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6B06775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5DEF857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5601BD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7D82B19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continue"/>
            <w:noWrap w:val="0"/>
            <w:vAlign w:val="center"/>
          </w:tcPr>
          <w:p w14:paraId="501466E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35" w:type="dxa"/>
            <w:vMerge w:val="continue"/>
            <w:noWrap w:val="0"/>
            <w:vAlign w:val="center"/>
          </w:tcPr>
          <w:p w14:paraId="59D0C2C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r>
      <w:tr w14:paraId="641F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27D139E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default" w:ascii="宋体" w:hAnsi="宋体" w:cs="宋体"/>
                <w:b w:val="0"/>
                <w:bCs w:val="0"/>
                <w:color w:val="auto"/>
                <w:sz w:val="20"/>
                <w:szCs w:val="20"/>
                <w:highlight w:val="none"/>
                <w:vertAlign w:val="baseline"/>
                <w:lang w:val="en-US" w:eastAsia="zh-CN"/>
              </w:rPr>
            </w:pPr>
            <w:r>
              <w:rPr>
                <w:rFonts w:hint="eastAsia" w:ascii="宋体" w:hAnsi="宋体" w:cs="宋体"/>
                <w:b w:val="0"/>
                <w:bCs w:val="0"/>
                <w:color w:val="auto"/>
                <w:sz w:val="20"/>
                <w:szCs w:val="20"/>
                <w:highlight w:val="none"/>
                <w:vertAlign w:val="baseline"/>
                <w:lang w:val="en-US" w:eastAsia="zh-CN"/>
              </w:rPr>
              <w:t>8</w:t>
            </w:r>
          </w:p>
        </w:tc>
        <w:tc>
          <w:tcPr>
            <w:tcW w:w="4044" w:type="dxa"/>
            <w:noWrap w:val="0"/>
            <w:vAlign w:val="center"/>
          </w:tcPr>
          <w:p w14:paraId="5401BF7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辽宁高田钛业有限公司</w:t>
            </w:r>
          </w:p>
        </w:tc>
        <w:tc>
          <w:tcPr>
            <w:tcW w:w="1389" w:type="dxa"/>
            <w:vMerge w:val="continue"/>
            <w:noWrap w:val="0"/>
            <w:vAlign w:val="center"/>
          </w:tcPr>
          <w:p w14:paraId="029A234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69EAAF5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42562D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477A5AF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61A18EA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default"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continue"/>
            <w:noWrap w:val="0"/>
            <w:vAlign w:val="center"/>
          </w:tcPr>
          <w:p w14:paraId="57EBA9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35" w:type="dxa"/>
            <w:vMerge w:val="continue"/>
            <w:noWrap w:val="0"/>
            <w:vAlign w:val="center"/>
          </w:tcPr>
          <w:p w14:paraId="2A74FF4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r>
      <w:tr w14:paraId="13455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4C75588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cs="宋体"/>
                <w:b w:val="0"/>
                <w:bCs w:val="0"/>
                <w:color w:val="auto"/>
                <w:sz w:val="20"/>
                <w:szCs w:val="20"/>
                <w:highlight w:val="none"/>
                <w:vertAlign w:val="baseline"/>
                <w:lang w:val="en-US" w:eastAsia="zh-CN"/>
              </w:rPr>
              <w:t>9</w:t>
            </w:r>
          </w:p>
        </w:tc>
        <w:tc>
          <w:tcPr>
            <w:tcW w:w="4044" w:type="dxa"/>
            <w:noWrap w:val="0"/>
            <w:vAlign w:val="center"/>
          </w:tcPr>
          <w:p w14:paraId="3203B74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沈阳新区弘曲棉纺织有限公司</w:t>
            </w:r>
          </w:p>
        </w:tc>
        <w:tc>
          <w:tcPr>
            <w:tcW w:w="1389" w:type="dxa"/>
            <w:vMerge w:val="continue"/>
            <w:noWrap w:val="0"/>
            <w:vAlign w:val="center"/>
          </w:tcPr>
          <w:p w14:paraId="0DCE348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1BBE230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0460DEA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3628760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4755F73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noWrap w:val="0"/>
            <w:vAlign w:val="center"/>
          </w:tcPr>
          <w:p w14:paraId="739C87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纺织</w:t>
            </w:r>
          </w:p>
        </w:tc>
        <w:tc>
          <w:tcPr>
            <w:tcW w:w="1235" w:type="dxa"/>
            <w:noWrap w:val="0"/>
            <w:vAlign w:val="center"/>
          </w:tcPr>
          <w:p w14:paraId="70B3B4B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r>
      <w:tr w14:paraId="1BDE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08D033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default" w:ascii="宋体" w:hAnsi="宋体" w:eastAsia="宋体" w:cs="宋体"/>
                <w:b w:val="0"/>
                <w:bCs w:val="0"/>
                <w:color w:val="auto"/>
                <w:sz w:val="20"/>
                <w:szCs w:val="20"/>
                <w:highlight w:val="none"/>
                <w:vertAlign w:val="baseline"/>
                <w:lang w:val="en-US" w:eastAsia="zh-CN"/>
              </w:rPr>
            </w:pPr>
            <w:r>
              <w:rPr>
                <w:rFonts w:hint="eastAsia" w:ascii="宋体" w:hAnsi="宋体" w:cs="宋体"/>
                <w:b w:val="0"/>
                <w:bCs w:val="0"/>
                <w:color w:val="auto"/>
                <w:sz w:val="20"/>
                <w:szCs w:val="20"/>
                <w:highlight w:val="none"/>
                <w:vertAlign w:val="baseline"/>
                <w:lang w:val="en-US" w:eastAsia="zh-CN"/>
              </w:rPr>
              <w:t>10</w:t>
            </w:r>
          </w:p>
        </w:tc>
        <w:tc>
          <w:tcPr>
            <w:tcW w:w="4044" w:type="dxa"/>
            <w:noWrap w:val="0"/>
            <w:vAlign w:val="center"/>
          </w:tcPr>
          <w:p w14:paraId="1735C1D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沈阳佳合饲料有限公司</w:t>
            </w:r>
          </w:p>
        </w:tc>
        <w:tc>
          <w:tcPr>
            <w:tcW w:w="1389" w:type="dxa"/>
            <w:vMerge w:val="continue"/>
            <w:noWrap w:val="0"/>
            <w:vAlign w:val="center"/>
          </w:tcPr>
          <w:p w14:paraId="7E622D1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41E3F5C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29FCCB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23DAE45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671695F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restart"/>
            <w:noWrap w:val="0"/>
            <w:vAlign w:val="center"/>
          </w:tcPr>
          <w:p w14:paraId="6324F9D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1235" w:type="dxa"/>
            <w:vMerge w:val="restart"/>
            <w:noWrap w:val="0"/>
            <w:vAlign w:val="center"/>
          </w:tcPr>
          <w:p w14:paraId="11ADAD5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涉爆粉尘</w:t>
            </w:r>
          </w:p>
        </w:tc>
      </w:tr>
      <w:tr w14:paraId="2B1A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noWrap w:val="0"/>
            <w:vAlign w:val="center"/>
          </w:tcPr>
          <w:p w14:paraId="447B37A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default" w:ascii="宋体" w:hAnsi="宋体" w:eastAsia="宋体" w:cs="宋体"/>
                <w:b w:val="0"/>
                <w:bCs w:val="0"/>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11</w:t>
            </w:r>
          </w:p>
        </w:tc>
        <w:tc>
          <w:tcPr>
            <w:tcW w:w="4044" w:type="dxa"/>
            <w:noWrap w:val="0"/>
            <w:vAlign w:val="center"/>
          </w:tcPr>
          <w:p w14:paraId="57E32C2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康平牧原农牧有限公司</w:t>
            </w:r>
          </w:p>
        </w:tc>
        <w:tc>
          <w:tcPr>
            <w:tcW w:w="1389" w:type="dxa"/>
            <w:vMerge w:val="continue"/>
            <w:noWrap w:val="0"/>
            <w:vAlign w:val="center"/>
          </w:tcPr>
          <w:p w14:paraId="21F37BC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00" w:type="dxa"/>
            <w:vMerge w:val="continue"/>
            <w:noWrap w:val="0"/>
            <w:vAlign w:val="center"/>
          </w:tcPr>
          <w:p w14:paraId="1B1A638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330" w:type="dxa"/>
            <w:vMerge w:val="continue"/>
            <w:noWrap w:val="0"/>
            <w:vAlign w:val="center"/>
          </w:tcPr>
          <w:p w14:paraId="4659C4A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87" w:type="dxa"/>
            <w:vMerge w:val="continue"/>
            <w:noWrap w:val="0"/>
            <w:vAlign w:val="center"/>
          </w:tcPr>
          <w:p w14:paraId="077704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806" w:type="dxa"/>
            <w:noWrap w:val="0"/>
            <w:vAlign w:val="center"/>
          </w:tcPr>
          <w:p w14:paraId="5DDA171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1</w:t>
            </w:r>
          </w:p>
        </w:tc>
        <w:tc>
          <w:tcPr>
            <w:tcW w:w="1049" w:type="dxa"/>
            <w:vMerge w:val="continue"/>
            <w:noWrap w:val="0"/>
            <w:vAlign w:val="center"/>
          </w:tcPr>
          <w:p w14:paraId="1CCFF7A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c>
          <w:tcPr>
            <w:tcW w:w="1235" w:type="dxa"/>
            <w:vMerge w:val="continue"/>
            <w:noWrap w:val="0"/>
            <w:vAlign w:val="center"/>
          </w:tcPr>
          <w:p w14:paraId="24A3B94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sz w:val="20"/>
                <w:szCs w:val="20"/>
                <w:highlight w:val="none"/>
                <w:vertAlign w:val="baseline"/>
                <w:lang w:val="en-US" w:eastAsia="zh-CN"/>
              </w:rPr>
            </w:pPr>
          </w:p>
        </w:tc>
      </w:tr>
    </w:tbl>
    <w:p w14:paraId="2F422CBA">
      <w:pPr>
        <w:bidi w:val="0"/>
        <w:ind w:firstLine="303" w:firstLineChars="0"/>
        <w:jc w:val="center"/>
        <w:rPr>
          <w:rFonts w:hint="eastAsia" w:ascii="宋体" w:hAnsi="宋体" w:eastAsia="宋体" w:cs="宋体"/>
          <w:sz w:val="20"/>
          <w:szCs w:val="20"/>
          <w:highlight w:val="none"/>
          <w:lang w:val="en-US" w:eastAsia="zh-CN"/>
        </w:rPr>
      </w:pPr>
    </w:p>
    <w:p w14:paraId="258EEE85">
      <w:pPr>
        <w:pStyle w:val="13"/>
        <w:rPr>
          <w:rFonts w:hint="eastAsia"/>
          <w:highlight w:val="none"/>
          <w:lang w:val="en-US" w:eastAsia="zh-CN"/>
        </w:rPr>
      </w:pPr>
    </w:p>
    <w:p w14:paraId="78984B9E">
      <w:pPr>
        <w:jc w:val="center"/>
        <w:rPr>
          <w:rFonts w:hint="eastAsia"/>
          <w:sz w:val="36"/>
          <w:szCs w:val="36"/>
          <w:highlight w:val="none"/>
          <w:lang w:eastAsia="zh-CN"/>
        </w:rPr>
      </w:pPr>
    </w:p>
    <w:p w14:paraId="01836231">
      <w:pPr>
        <w:jc w:val="center"/>
        <w:rPr>
          <w:rFonts w:hint="eastAsia"/>
          <w:sz w:val="36"/>
          <w:szCs w:val="36"/>
          <w:highlight w:val="none"/>
          <w:lang w:eastAsia="zh-CN"/>
        </w:rPr>
      </w:pPr>
    </w:p>
    <w:p w14:paraId="4E753DC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sz w:val="36"/>
          <w:szCs w:val="36"/>
          <w:highlight w:val="none"/>
        </w:rPr>
      </w:pPr>
      <w:r>
        <w:rPr>
          <w:rFonts w:hint="eastAsia"/>
          <w:sz w:val="36"/>
          <w:szCs w:val="36"/>
          <w:highlight w:val="none"/>
          <w:lang w:eastAsia="zh-CN"/>
        </w:rPr>
        <w:t>202</w:t>
      </w:r>
      <w:r>
        <w:rPr>
          <w:rFonts w:hint="eastAsia"/>
          <w:sz w:val="36"/>
          <w:szCs w:val="36"/>
          <w:highlight w:val="none"/>
          <w:lang w:val="en-US" w:eastAsia="zh-CN"/>
        </w:rPr>
        <w:t>6</w:t>
      </w:r>
      <w:r>
        <w:rPr>
          <w:rFonts w:hint="eastAsia"/>
          <w:sz w:val="36"/>
          <w:szCs w:val="36"/>
          <w:highlight w:val="none"/>
        </w:rPr>
        <w:t>年度工贸领域</w:t>
      </w:r>
      <w:r>
        <w:rPr>
          <w:rFonts w:hint="eastAsia"/>
          <w:sz w:val="36"/>
          <w:szCs w:val="36"/>
          <w:highlight w:val="none"/>
          <w:lang w:val="en-US" w:eastAsia="zh-CN"/>
        </w:rPr>
        <w:t>一般</w:t>
      </w:r>
      <w:r>
        <w:rPr>
          <w:rFonts w:hint="eastAsia"/>
          <w:sz w:val="36"/>
          <w:szCs w:val="36"/>
          <w:highlight w:val="none"/>
        </w:rPr>
        <w:t>检查</w:t>
      </w:r>
      <w:r>
        <w:rPr>
          <w:rFonts w:hint="eastAsia"/>
          <w:sz w:val="36"/>
          <w:szCs w:val="36"/>
          <w:highlight w:val="none"/>
          <w:lang w:val="en-US" w:eastAsia="zh-CN"/>
        </w:rPr>
        <w:t>单位</w:t>
      </w:r>
      <w:r>
        <w:rPr>
          <w:rFonts w:hint="eastAsia"/>
          <w:sz w:val="36"/>
          <w:szCs w:val="36"/>
          <w:highlight w:val="none"/>
        </w:rPr>
        <w:t>计划表</w:t>
      </w:r>
    </w:p>
    <w:tbl>
      <w:tblPr>
        <w:tblStyle w:val="11"/>
        <w:tblpPr w:leftFromText="180" w:rightFromText="180" w:vertAnchor="text" w:horzAnchor="page" w:tblpX="1494" w:tblpY="138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4616"/>
        <w:gridCol w:w="1642"/>
        <w:gridCol w:w="1320"/>
        <w:gridCol w:w="1350"/>
        <w:gridCol w:w="1170"/>
        <w:gridCol w:w="1568"/>
        <w:gridCol w:w="859"/>
        <w:gridCol w:w="846"/>
      </w:tblGrid>
      <w:tr w14:paraId="069D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91" w:type="dxa"/>
            <w:noWrap w:val="0"/>
            <w:vAlign w:val="center"/>
          </w:tcPr>
          <w:p w14:paraId="2B0C456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序号</w:t>
            </w:r>
          </w:p>
        </w:tc>
        <w:tc>
          <w:tcPr>
            <w:tcW w:w="4616" w:type="dxa"/>
            <w:noWrap w:val="0"/>
            <w:vAlign w:val="center"/>
          </w:tcPr>
          <w:p w14:paraId="4732BA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检查对象</w:t>
            </w:r>
          </w:p>
        </w:tc>
        <w:tc>
          <w:tcPr>
            <w:tcW w:w="1642" w:type="dxa"/>
            <w:noWrap w:val="0"/>
            <w:vAlign w:val="center"/>
          </w:tcPr>
          <w:p w14:paraId="41CFFF4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检查内容</w:t>
            </w:r>
          </w:p>
        </w:tc>
        <w:tc>
          <w:tcPr>
            <w:tcW w:w="1320" w:type="dxa"/>
            <w:noWrap w:val="0"/>
            <w:vAlign w:val="center"/>
          </w:tcPr>
          <w:p w14:paraId="1C9EAB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检查依据</w:t>
            </w:r>
          </w:p>
        </w:tc>
        <w:tc>
          <w:tcPr>
            <w:tcW w:w="1350" w:type="dxa"/>
            <w:noWrap w:val="0"/>
            <w:vAlign w:val="center"/>
          </w:tcPr>
          <w:p w14:paraId="195795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检查时间</w:t>
            </w:r>
          </w:p>
        </w:tc>
        <w:tc>
          <w:tcPr>
            <w:tcW w:w="1170" w:type="dxa"/>
            <w:noWrap w:val="0"/>
            <w:vAlign w:val="center"/>
          </w:tcPr>
          <w:p w14:paraId="4D5D3E8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检查方式</w:t>
            </w:r>
          </w:p>
        </w:tc>
        <w:tc>
          <w:tcPr>
            <w:tcW w:w="1568" w:type="dxa"/>
            <w:noWrap w:val="0"/>
            <w:vAlign w:val="center"/>
          </w:tcPr>
          <w:p w14:paraId="5E22CD2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kern w:val="2"/>
                <w:sz w:val="21"/>
                <w:szCs w:val="24"/>
                <w:highlight w:val="none"/>
                <w:vertAlign w:val="baseline"/>
                <w:lang w:val="en-US" w:eastAsia="zh-CN" w:bidi="ar-SA"/>
              </w:rPr>
            </w:pPr>
            <w:r>
              <w:rPr>
                <w:rFonts w:hint="eastAsia" w:ascii="华文仿宋" w:hAnsi="华文仿宋" w:eastAsia="华文仿宋" w:cs="华文仿宋"/>
                <w:b/>
                <w:bCs/>
                <w:color w:val="auto"/>
                <w:highlight w:val="none"/>
                <w:vertAlign w:val="baseline"/>
                <w:lang w:val="en-US" w:eastAsia="zh-CN"/>
              </w:rPr>
              <w:t>次数</w:t>
            </w:r>
          </w:p>
        </w:tc>
        <w:tc>
          <w:tcPr>
            <w:tcW w:w="859" w:type="dxa"/>
            <w:noWrap w:val="0"/>
            <w:vAlign w:val="center"/>
          </w:tcPr>
          <w:p w14:paraId="66267A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行业</w:t>
            </w:r>
          </w:p>
        </w:tc>
        <w:tc>
          <w:tcPr>
            <w:tcW w:w="846" w:type="dxa"/>
            <w:noWrap w:val="0"/>
            <w:vAlign w:val="center"/>
          </w:tcPr>
          <w:p w14:paraId="5866B2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备注</w:t>
            </w:r>
          </w:p>
        </w:tc>
      </w:tr>
      <w:tr w14:paraId="70F6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09BF695">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w:t>
            </w:r>
          </w:p>
        </w:tc>
        <w:tc>
          <w:tcPr>
            <w:tcW w:w="4616" w:type="dxa"/>
            <w:noWrap w:val="0"/>
            <w:vAlign w:val="center"/>
          </w:tcPr>
          <w:p w14:paraId="067CC85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沈阳华威塑业有限公司</w:t>
            </w:r>
          </w:p>
        </w:tc>
        <w:tc>
          <w:tcPr>
            <w:tcW w:w="1642" w:type="dxa"/>
            <w:vMerge w:val="restart"/>
            <w:noWrap w:val="0"/>
            <w:vAlign w:val="center"/>
          </w:tcPr>
          <w:p w14:paraId="0BE7763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color w:val="auto"/>
                <w:sz w:val="20"/>
                <w:szCs w:val="20"/>
                <w:highlight w:val="none"/>
              </w:rPr>
              <w:t>检查企业落实各项安全生产法律法规标准情况</w:t>
            </w:r>
          </w:p>
        </w:tc>
        <w:tc>
          <w:tcPr>
            <w:tcW w:w="1320" w:type="dxa"/>
            <w:vMerge w:val="restart"/>
            <w:noWrap w:val="0"/>
            <w:vAlign w:val="center"/>
          </w:tcPr>
          <w:p w14:paraId="4332A5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color w:val="auto"/>
                <w:sz w:val="20"/>
                <w:szCs w:val="20"/>
                <w:highlight w:val="none"/>
              </w:rPr>
              <w:t>《中华人民共和国安全生产法》第</w:t>
            </w:r>
            <w:r>
              <w:rPr>
                <w:rFonts w:hint="eastAsia" w:ascii="宋体" w:hAnsi="宋体" w:eastAsia="宋体" w:cs="宋体"/>
                <w:color w:val="auto"/>
                <w:sz w:val="20"/>
                <w:szCs w:val="20"/>
                <w:highlight w:val="none"/>
                <w:lang w:val="en-US" w:eastAsia="zh-CN"/>
              </w:rPr>
              <w:t>65</w:t>
            </w:r>
            <w:r>
              <w:rPr>
                <w:rFonts w:hint="eastAsia" w:ascii="宋体" w:hAnsi="宋体" w:eastAsia="宋体" w:cs="宋体"/>
                <w:color w:val="auto"/>
                <w:sz w:val="20"/>
                <w:szCs w:val="20"/>
                <w:highlight w:val="none"/>
              </w:rPr>
              <w:t>条</w:t>
            </w:r>
          </w:p>
        </w:tc>
        <w:tc>
          <w:tcPr>
            <w:tcW w:w="1350" w:type="dxa"/>
            <w:noWrap w:val="0"/>
            <w:vAlign w:val="center"/>
          </w:tcPr>
          <w:p w14:paraId="78D08A5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75BFE03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13302E3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6AA073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1BB587E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6084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30E10D5">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w:t>
            </w:r>
          </w:p>
        </w:tc>
        <w:tc>
          <w:tcPr>
            <w:tcW w:w="4616" w:type="dxa"/>
            <w:noWrap w:val="0"/>
            <w:vAlign w:val="center"/>
          </w:tcPr>
          <w:p w14:paraId="73E472B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沈阳伊含塑业有限公司</w:t>
            </w:r>
          </w:p>
        </w:tc>
        <w:tc>
          <w:tcPr>
            <w:tcW w:w="1642" w:type="dxa"/>
            <w:vMerge w:val="continue"/>
            <w:noWrap w:val="0"/>
            <w:vAlign w:val="center"/>
          </w:tcPr>
          <w:p w14:paraId="321BBDE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0840A70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7D48070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5A479A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7DB8975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3E57DC4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3F2893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2CD6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A95961D">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w:t>
            </w:r>
          </w:p>
        </w:tc>
        <w:tc>
          <w:tcPr>
            <w:tcW w:w="4616" w:type="dxa"/>
            <w:noWrap w:val="0"/>
            <w:vAlign w:val="center"/>
          </w:tcPr>
          <w:p w14:paraId="3998479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沈阳市翊鑫宇包装有限公司</w:t>
            </w:r>
          </w:p>
        </w:tc>
        <w:tc>
          <w:tcPr>
            <w:tcW w:w="1642" w:type="dxa"/>
            <w:vMerge w:val="continue"/>
            <w:noWrap w:val="0"/>
            <w:vAlign w:val="center"/>
          </w:tcPr>
          <w:p w14:paraId="293EADC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473301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389B404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5EB505F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04CD693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246951D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25C94CE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1092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F948D9A">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4</w:t>
            </w:r>
          </w:p>
        </w:tc>
        <w:tc>
          <w:tcPr>
            <w:tcW w:w="4616" w:type="dxa"/>
            <w:noWrap w:val="0"/>
            <w:vAlign w:val="center"/>
          </w:tcPr>
          <w:p w14:paraId="2E032FBE">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辽宁凌勃防腐工程科技有限公司</w:t>
            </w:r>
          </w:p>
        </w:tc>
        <w:tc>
          <w:tcPr>
            <w:tcW w:w="1642" w:type="dxa"/>
            <w:vMerge w:val="continue"/>
            <w:noWrap w:val="0"/>
            <w:vAlign w:val="center"/>
          </w:tcPr>
          <w:p w14:paraId="16D9C3F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1C74FE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3BDFB59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0F33707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3E0839D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57D701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39F01A8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5DC2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B8BA0F3">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5</w:t>
            </w:r>
          </w:p>
        </w:tc>
        <w:tc>
          <w:tcPr>
            <w:tcW w:w="4616" w:type="dxa"/>
            <w:noWrap w:val="0"/>
            <w:vAlign w:val="center"/>
          </w:tcPr>
          <w:p w14:paraId="32C3FCA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沈阳鑫昱塑业有限公司</w:t>
            </w:r>
          </w:p>
        </w:tc>
        <w:tc>
          <w:tcPr>
            <w:tcW w:w="1642" w:type="dxa"/>
            <w:vMerge w:val="continue"/>
            <w:noWrap w:val="0"/>
            <w:vAlign w:val="center"/>
          </w:tcPr>
          <w:p w14:paraId="2D6063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130511E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591F5A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3169F26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6A28BC3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42CA0E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7BF4413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0299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B459043">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6</w:t>
            </w:r>
          </w:p>
        </w:tc>
        <w:tc>
          <w:tcPr>
            <w:tcW w:w="4616" w:type="dxa"/>
            <w:noWrap w:val="0"/>
            <w:vAlign w:val="center"/>
          </w:tcPr>
          <w:p w14:paraId="05C7FD8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沈阳佳康塑编厂</w:t>
            </w:r>
          </w:p>
        </w:tc>
        <w:tc>
          <w:tcPr>
            <w:tcW w:w="1642" w:type="dxa"/>
            <w:vMerge w:val="continue"/>
            <w:noWrap w:val="0"/>
            <w:vAlign w:val="center"/>
          </w:tcPr>
          <w:p w14:paraId="40FEA5A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65B6CF5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2A975B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58FBC90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1679F7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2D6F194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66C78E9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51E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120C441">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7</w:t>
            </w:r>
          </w:p>
        </w:tc>
        <w:tc>
          <w:tcPr>
            <w:tcW w:w="4616" w:type="dxa"/>
            <w:noWrap w:val="0"/>
            <w:vAlign w:val="center"/>
          </w:tcPr>
          <w:p w14:paraId="2AF641C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沈阳佳瑞塑编厂</w:t>
            </w:r>
          </w:p>
        </w:tc>
        <w:tc>
          <w:tcPr>
            <w:tcW w:w="1642" w:type="dxa"/>
            <w:vMerge w:val="continue"/>
            <w:noWrap w:val="0"/>
            <w:vAlign w:val="center"/>
          </w:tcPr>
          <w:p w14:paraId="4E9BB4E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257C18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63E238C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05052B9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307B8EC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7ADCF54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2CFA586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F68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B7E8E27">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8</w:t>
            </w:r>
          </w:p>
        </w:tc>
        <w:tc>
          <w:tcPr>
            <w:tcW w:w="4616" w:type="dxa"/>
            <w:noWrap w:val="0"/>
            <w:vAlign w:val="center"/>
          </w:tcPr>
          <w:p w14:paraId="197781BF">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沈阳拓源塑编厂</w:t>
            </w:r>
          </w:p>
        </w:tc>
        <w:tc>
          <w:tcPr>
            <w:tcW w:w="1642" w:type="dxa"/>
            <w:vMerge w:val="continue"/>
            <w:noWrap w:val="0"/>
            <w:vAlign w:val="center"/>
          </w:tcPr>
          <w:p w14:paraId="70CDCBE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52BD6BE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488C73F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0A01415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2F4C0D8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05257E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0DECDEB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088D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D5F713A">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9</w:t>
            </w:r>
          </w:p>
        </w:tc>
        <w:tc>
          <w:tcPr>
            <w:tcW w:w="4616" w:type="dxa"/>
            <w:noWrap w:val="0"/>
            <w:vAlign w:val="center"/>
          </w:tcPr>
          <w:p w14:paraId="216A15FC">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辽宁赫远管业有限公司</w:t>
            </w:r>
          </w:p>
        </w:tc>
        <w:tc>
          <w:tcPr>
            <w:tcW w:w="1642" w:type="dxa"/>
            <w:vMerge w:val="continue"/>
            <w:noWrap w:val="0"/>
            <w:vAlign w:val="center"/>
          </w:tcPr>
          <w:p w14:paraId="6D9FBB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470D265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5A7CB9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20487E9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1CB6418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09E11E3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6418879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35B3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9B90963">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10</w:t>
            </w:r>
          </w:p>
        </w:tc>
        <w:tc>
          <w:tcPr>
            <w:tcW w:w="4616" w:type="dxa"/>
            <w:noWrap w:val="0"/>
            <w:vAlign w:val="center"/>
          </w:tcPr>
          <w:p w14:paraId="4BD8CB5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沈阳弘伟塑业有限公司</w:t>
            </w:r>
          </w:p>
        </w:tc>
        <w:tc>
          <w:tcPr>
            <w:tcW w:w="1642" w:type="dxa"/>
            <w:vMerge w:val="continue"/>
            <w:noWrap w:val="0"/>
            <w:vAlign w:val="center"/>
          </w:tcPr>
          <w:p w14:paraId="3497FB2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7B7D6A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41D1A54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72D595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4A387E9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2AB2B7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3BB0232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7680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D23A909">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11</w:t>
            </w:r>
          </w:p>
        </w:tc>
        <w:tc>
          <w:tcPr>
            <w:tcW w:w="4616" w:type="dxa"/>
            <w:noWrap w:val="0"/>
            <w:vAlign w:val="center"/>
          </w:tcPr>
          <w:p w14:paraId="5391E89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辽宁经纬塑业有限公司</w:t>
            </w:r>
          </w:p>
        </w:tc>
        <w:tc>
          <w:tcPr>
            <w:tcW w:w="1642" w:type="dxa"/>
            <w:vMerge w:val="continue"/>
            <w:noWrap w:val="0"/>
            <w:vAlign w:val="center"/>
          </w:tcPr>
          <w:p w14:paraId="36E899D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6DAE544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57B0C4A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411379E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1BC866A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7620118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6BB62D3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845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CE3A3BA">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12</w:t>
            </w:r>
          </w:p>
        </w:tc>
        <w:tc>
          <w:tcPr>
            <w:tcW w:w="4616" w:type="dxa"/>
            <w:noWrap w:val="0"/>
            <w:vAlign w:val="center"/>
          </w:tcPr>
          <w:p w14:paraId="08C539C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沈阳益得纺塑业有限公司</w:t>
            </w:r>
          </w:p>
        </w:tc>
        <w:tc>
          <w:tcPr>
            <w:tcW w:w="1642" w:type="dxa"/>
            <w:vMerge w:val="continue"/>
            <w:noWrap w:val="0"/>
            <w:vAlign w:val="center"/>
          </w:tcPr>
          <w:p w14:paraId="0454002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57CC51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5AE4F86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40D949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15434B7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4DA78B9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4B27E91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5E51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A672172">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13</w:t>
            </w:r>
          </w:p>
        </w:tc>
        <w:tc>
          <w:tcPr>
            <w:tcW w:w="4616" w:type="dxa"/>
            <w:noWrap w:val="0"/>
            <w:vAlign w:val="center"/>
          </w:tcPr>
          <w:p w14:paraId="2809B17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沈阳市奕桐塑业有限公司</w:t>
            </w:r>
          </w:p>
        </w:tc>
        <w:tc>
          <w:tcPr>
            <w:tcW w:w="1642" w:type="dxa"/>
            <w:vMerge w:val="continue"/>
            <w:noWrap w:val="0"/>
            <w:vAlign w:val="center"/>
          </w:tcPr>
          <w:p w14:paraId="14ECF7B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6BB741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7E2A597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1CE08DA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6A229E3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5F35F5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1973762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6F50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D67799A">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14</w:t>
            </w:r>
          </w:p>
        </w:tc>
        <w:tc>
          <w:tcPr>
            <w:tcW w:w="4616" w:type="dxa"/>
            <w:noWrap w:val="0"/>
            <w:vAlign w:val="center"/>
          </w:tcPr>
          <w:p w14:paraId="11C06F7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沈阳凯威塑料编织厂</w:t>
            </w:r>
          </w:p>
        </w:tc>
        <w:tc>
          <w:tcPr>
            <w:tcW w:w="1642" w:type="dxa"/>
            <w:vMerge w:val="continue"/>
            <w:noWrap w:val="0"/>
            <w:vAlign w:val="center"/>
          </w:tcPr>
          <w:p w14:paraId="18CEA14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5178EE0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5404F1D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6C8A532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4C44335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3D4BDED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579E2A5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D15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CF1168D">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15</w:t>
            </w:r>
          </w:p>
        </w:tc>
        <w:tc>
          <w:tcPr>
            <w:tcW w:w="4616" w:type="dxa"/>
            <w:noWrap w:val="0"/>
            <w:vAlign w:val="center"/>
          </w:tcPr>
          <w:p w14:paraId="60C2BF8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沈阳泰亨塑业有限公司</w:t>
            </w:r>
          </w:p>
        </w:tc>
        <w:tc>
          <w:tcPr>
            <w:tcW w:w="1642" w:type="dxa"/>
            <w:vMerge w:val="continue"/>
            <w:noWrap w:val="0"/>
            <w:vAlign w:val="center"/>
          </w:tcPr>
          <w:p w14:paraId="681C868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5B561C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14F1DDD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62355AF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63C0717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1D1CEF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756D70C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0A3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485DB2A">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16</w:t>
            </w:r>
          </w:p>
        </w:tc>
        <w:tc>
          <w:tcPr>
            <w:tcW w:w="4616" w:type="dxa"/>
            <w:noWrap w:val="0"/>
            <w:vAlign w:val="center"/>
          </w:tcPr>
          <w:p w14:paraId="371C6C6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沈阳恒辰彩布厂</w:t>
            </w:r>
          </w:p>
        </w:tc>
        <w:tc>
          <w:tcPr>
            <w:tcW w:w="1642" w:type="dxa"/>
            <w:vMerge w:val="continue"/>
            <w:noWrap w:val="0"/>
            <w:vAlign w:val="center"/>
          </w:tcPr>
          <w:p w14:paraId="00BF05E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456DA74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5ED0C3F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5AD42C2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7F14A04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356EAFE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0A96A74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1368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712F4D3">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17</w:t>
            </w:r>
          </w:p>
        </w:tc>
        <w:tc>
          <w:tcPr>
            <w:tcW w:w="4616" w:type="dxa"/>
            <w:noWrap w:val="0"/>
            <w:vAlign w:val="center"/>
          </w:tcPr>
          <w:p w14:paraId="5EF52A6B">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沈阳洪润塑编厂</w:t>
            </w:r>
          </w:p>
        </w:tc>
        <w:tc>
          <w:tcPr>
            <w:tcW w:w="1642" w:type="dxa"/>
            <w:vMerge w:val="continue"/>
            <w:noWrap w:val="0"/>
            <w:vAlign w:val="center"/>
          </w:tcPr>
          <w:p w14:paraId="16E85C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2D5590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04B6B4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3F3947D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456105A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492EF4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0974FE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94F7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0E80971">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18</w:t>
            </w:r>
          </w:p>
        </w:tc>
        <w:tc>
          <w:tcPr>
            <w:tcW w:w="4616" w:type="dxa"/>
            <w:noWrap w:val="0"/>
            <w:vAlign w:val="center"/>
          </w:tcPr>
          <w:p w14:paraId="4CACFEC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沈阳和利塑编有限公司</w:t>
            </w:r>
          </w:p>
        </w:tc>
        <w:tc>
          <w:tcPr>
            <w:tcW w:w="1642" w:type="dxa"/>
            <w:vMerge w:val="continue"/>
            <w:noWrap w:val="0"/>
            <w:vAlign w:val="center"/>
          </w:tcPr>
          <w:p w14:paraId="0B02016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2B38AAF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61DBAC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78D6B9D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01AC40B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19C974E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0A5CA3B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618D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951FCB3">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19</w:t>
            </w:r>
          </w:p>
        </w:tc>
        <w:tc>
          <w:tcPr>
            <w:tcW w:w="4616" w:type="dxa"/>
            <w:noWrap w:val="0"/>
            <w:vAlign w:val="center"/>
          </w:tcPr>
          <w:p w14:paraId="5507807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沈阳海洋塑业有限公司</w:t>
            </w:r>
          </w:p>
        </w:tc>
        <w:tc>
          <w:tcPr>
            <w:tcW w:w="1642" w:type="dxa"/>
            <w:vMerge w:val="continue"/>
            <w:noWrap w:val="0"/>
            <w:vAlign w:val="center"/>
          </w:tcPr>
          <w:p w14:paraId="4765C0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74508B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01A7049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7ED0218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3075F0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694428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2471FB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7F72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91" w:type="dxa"/>
            <w:noWrap w:val="0"/>
            <w:vAlign w:val="center"/>
          </w:tcPr>
          <w:p w14:paraId="15838B2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序号</w:t>
            </w:r>
          </w:p>
        </w:tc>
        <w:tc>
          <w:tcPr>
            <w:tcW w:w="4616" w:type="dxa"/>
            <w:noWrap w:val="0"/>
            <w:vAlign w:val="center"/>
          </w:tcPr>
          <w:p w14:paraId="4C6C1BB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检查对象</w:t>
            </w:r>
          </w:p>
        </w:tc>
        <w:tc>
          <w:tcPr>
            <w:tcW w:w="1642" w:type="dxa"/>
            <w:noWrap w:val="0"/>
            <w:vAlign w:val="center"/>
          </w:tcPr>
          <w:p w14:paraId="4265065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检查内容</w:t>
            </w:r>
          </w:p>
        </w:tc>
        <w:tc>
          <w:tcPr>
            <w:tcW w:w="1320" w:type="dxa"/>
            <w:noWrap w:val="0"/>
            <w:vAlign w:val="center"/>
          </w:tcPr>
          <w:p w14:paraId="087E744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检查依据</w:t>
            </w:r>
          </w:p>
        </w:tc>
        <w:tc>
          <w:tcPr>
            <w:tcW w:w="1350" w:type="dxa"/>
            <w:noWrap w:val="0"/>
            <w:vAlign w:val="center"/>
          </w:tcPr>
          <w:p w14:paraId="4088A69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检查时间</w:t>
            </w:r>
          </w:p>
        </w:tc>
        <w:tc>
          <w:tcPr>
            <w:tcW w:w="1170" w:type="dxa"/>
            <w:noWrap w:val="0"/>
            <w:vAlign w:val="center"/>
          </w:tcPr>
          <w:p w14:paraId="2149A2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检查方式</w:t>
            </w:r>
          </w:p>
        </w:tc>
        <w:tc>
          <w:tcPr>
            <w:tcW w:w="1568" w:type="dxa"/>
            <w:noWrap w:val="0"/>
            <w:vAlign w:val="center"/>
          </w:tcPr>
          <w:p w14:paraId="0E4107C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kern w:val="2"/>
                <w:sz w:val="21"/>
                <w:szCs w:val="24"/>
                <w:highlight w:val="none"/>
                <w:vertAlign w:val="baseline"/>
                <w:lang w:val="en-US" w:eastAsia="zh-CN" w:bidi="ar-SA"/>
              </w:rPr>
            </w:pPr>
            <w:r>
              <w:rPr>
                <w:rFonts w:hint="eastAsia" w:ascii="华文仿宋" w:hAnsi="华文仿宋" w:eastAsia="华文仿宋" w:cs="华文仿宋"/>
                <w:b/>
                <w:bCs/>
                <w:color w:val="auto"/>
                <w:highlight w:val="none"/>
                <w:vertAlign w:val="baseline"/>
                <w:lang w:val="en-US" w:eastAsia="zh-CN"/>
              </w:rPr>
              <w:t>次数</w:t>
            </w:r>
          </w:p>
        </w:tc>
        <w:tc>
          <w:tcPr>
            <w:tcW w:w="859" w:type="dxa"/>
            <w:noWrap w:val="0"/>
            <w:vAlign w:val="center"/>
          </w:tcPr>
          <w:p w14:paraId="5AF850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行业</w:t>
            </w:r>
          </w:p>
        </w:tc>
        <w:tc>
          <w:tcPr>
            <w:tcW w:w="846" w:type="dxa"/>
            <w:noWrap w:val="0"/>
            <w:vAlign w:val="center"/>
          </w:tcPr>
          <w:p w14:paraId="3F7290E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备注</w:t>
            </w:r>
          </w:p>
        </w:tc>
      </w:tr>
      <w:tr w14:paraId="0418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B674A77">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20</w:t>
            </w:r>
          </w:p>
        </w:tc>
        <w:tc>
          <w:tcPr>
            <w:tcW w:w="4616" w:type="dxa"/>
            <w:noWrap w:val="0"/>
            <w:vAlign w:val="center"/>
          </w:tcPr>
          <w:p w14:paraId="3FA7986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沈阳华源塑业有限公司</w:t>
            </w:r>
          </w:p>
        </w:tc>
        <w:tc>
          <w:tcPr>
            <w:tcW w:w="1642" w:type="dxa"/>
            <w:vMerge w:val="restart"/>
            <w:noWrap w:val="0"/>
            <w:vAlign w:val="center"/>
          </w:tcPr>
          <w:p w14:paraId="38EFB61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color w:val="auto"/>
                <w:sz w:val="20"/>
                <w:szCs w:val="20"/>
                <w:highlight w:val="none"/>
              </w:rPr>
              <w:t>检查企业落实各项安全生产法律法规标准情况</w:t>
            </w:r>
          </w:p>
        </w:tc>
        <w:tc>
          <w:tcPr>
            <w:tcW w:w="1320" w:type="dxa"/>
            <w:vMerge w:val="restart"/>
            <w:noWrap w:val="0"/>
            <w:vAlign w:val="center"/>
          </w:tcPr>
          <w:p w14:paraId="228C925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color w:val="auto"/>
                <w:sz w:val="20"/>
                <w:szCs w:val="20"/>
                <w:highlight w:val="none"/>
              </w:rPr>
              <w:t>《中华人民共和国安全生产法》第</w:t>
            </w:r>
            <w:r>
              <w:rPr>
                <w:rFonts w:hint="eastAsia" w:ascii="宋体" w:hAnsi="宋体" w:eastAsia="宋体" w:cs="宋体"/>
                <w:color w:val="auto"/>
                <w:sz w:val="20"/>
                <w:szCs w:val="20"/>
                <w:highlight w:val="none"/>
                <w:lang w:val="en-US" w:eastAsia="zh-CN"/>
              </w:rPr>
              <w:t>65</w:t>
            </w:r>
            <w:r>
              <w:rPr>
                <w:rFonts w:hint="eastAsia" w:ascii="宋体" w:hAnsi="宋体" w:eastAsia="宋体" w:cs="宋体"/>
                <w:color w:val="auto"/>
                <w:sz w:val="20"/>
                <w:szCs w:val="20"/>
                <w:highlight w:val="none"/>
              </w:rPr>
              <w:t>条</w:t>
            </w:r>
          </w:p>
        </w:tc>
        <w:tc>
          <w:tcPr>
            <w:tcW w:w="1350" w:type="dxa"/>
            <w:noWrap w:val="0"/>
            <w:vAlign w:val="center"/>
          </w:tcPr>
          <w:p w14:paraId="7B3386C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05F3336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6DD6DDB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73BF60F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7A76CB2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5B1E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B833857">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21</w:t>
            </w:r>
          </w:p>
        </w:tc>
        <w:tc>
          <w:tcPr>
            <w:tcW w:w="4616" w:type="dxa"/>
            <w:noWrap w:val="0"/>
            <w:vAlign w:val="center"/>
          </w:tcPr>
          <w:p w14:paraId="7025201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沈阳畅兴塑料编织袋厂</w:t>
            </w:r>
          </w:p>
        </w:tc>
        <w:tc>
          <w:tcPr>
            <w:tcW w:w="1642" w:type="dxa"/>
            <w:vMerge w:val="continue"/>
            <w:noWrap w:val="0"/>
            <w:vAlign w:val="center"/>
          </w:tcPr>
          <w:p w14:paraId="704B5DE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442466C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7F7E34E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30B9096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364353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4176783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59A1B27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35F5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CCDE726">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22</w:t>
            </w:r>
          </w:p>
        </w:tc>
        <w:tc>
          <w:tcPr>
            <w:tcW w:w="4616" w:type="dxa"/>
            <w:noWrap w:val="0"/>
            <w:vAlign w:val="center"/>
          </w:tcPr>
          <w:p w14:paraId="2A35305C">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沈阳祥瑞塑业有限公司</w:t>
            </w:r>
          </w:p>
        </w:tc>
        <w:tc>
          <w:tcPr>
            <w:tcW w:w="1642" w:type="dxa"/>
            <w:vMerge w:val="continue"/>
            <w:noWrap w:val="0"/>
            <w:vAlign w:val="center"/>
          </w:tcPr>
          <w:p w14:paraId="67476EA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27EED63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7EB955D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70B3C17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4012F1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6D1DBD6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5D35A8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3C5D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D1B5E93">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23</w:t>
            </w:r>
          </w:p>
        </w:tc>
        <w:tc>
          <w:tcPr>
            <w:tcW w:w="4616" w:type="dxa"/>
            <w:noWrap w:val="0"/>
            <w:vAlign w:val="center"/>
          </w:tcPr>
          <w:p w14:paraId="2C9EC40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沈阳万益达塑编厂</w:t>
            </w:r>
          </w:p>
        </w:tc>
        <w:tc>
          <w:tcPr>
            <w:tcW w:w="1642" w:type="dxa"/>
            <w:vMerge w:val="continue"/>
            <w:noWrap w:val="0"/>
            <w:vAlign w:val="center"/>
          </w:tcPr>
          <w:p w14:paraId="6260215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5774366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1B84417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1E61ACA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45EA658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159E050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150404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5C77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2D5F79D">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24</w:t>
            </w:r>
          </w:p>
        </w:tc>
        <w:tc>
          <w:tcPr>
            <w:tcW w:w="4616" w:type="dxa"/>
            <w:noWrap w:val="0"/>
            <w:vAlign w:val="center"/>
          </w:tcPr>
          <w:p w14:paraId="58D6142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沈阳风华塑业有限公司</w:t>
            </w:r>
          </w:p>
        </w:tc>
        <w:tc>
          <w:tcPr>
            <w:tcW w:w="1642" w:type="dxa"/>
            <w:vMerge w:val="continue"/>
            <w:noWrap w:val="0"/>
            <w:vAlign w:val="center"/>
          </w:tcPr>
          <w:p w14:paraId="66399F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39D728A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3D82C7D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58492D9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3F82B39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33E0E19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2D61315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2E14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9A124A4">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25</w:t>
            </w:r>
          </w:p>
        </w:tc>
        <w:tc>
          <w:tcPr>
            <w:tcW w:w="4616" w:type="dxa"/>
            <w:noWrap w:val="0"/>
            <w:vAlign w:val="center"/>
          </w:tcPr>
          <w:p w14:paraId="4C003B5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沈阳锦祥塑业有限公司</w:t>
            </w:r>
          </w:p>
        </w:tc>
        <w:tc>
          <w:tcPr>
            <w:tcW w:w="1642" w:type="dxa"/>
            <w:vMerge w:val="continue"/>
            <w:noWrap w:val="0"/>
            <w:vAlign w:val="center"/>
          </w:tcPr>
          <w:p w14:paraId="6947D8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4CD776C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1D125B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369DA67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4524B44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41FFB65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4F70731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05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1B95D03">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26</w:t>
            </w:r>
          </w:p>
        </w:tc>
        <w:tc>
          <w:tcPr>
            <w:tcW w:w="4616" w:type="dxa"/>
            <w:noWrap w:val="0"/>
            <w:vAlign w:val="center"/>
          </w:tcPr>
          <w:p w14:paraId="3D0B041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沈阳鑫腾辉塑料制品有限公司</w:t>
            </w:r>
          </w:p>
        </w:tc>
        <w:tc>
          <w:tcPr>
            <w:tcW w:w="1642" w:type="dxa"/>
            <w:vMerge w:val="continue"/>
            <w:noWrap w:val="0"/>
            <w:vAlign w:val="center"/>
          </w:tcPr>
          <w:p w14:paraId="74CE9C7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225AD06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5993A1B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7A89E56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5C43F8D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349AF24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764F5A5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7811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8CF4957">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27</w:t>
            </w:r>
          </w:p>
        </w:tc>
        <w:tc>
          <w:tcPr>
            <w:tcW w:w="4616" w:type="dxa"/>
            <w:noWrap w:val="0"/>
            <w:vAlign w:val="center"/>
          </w:tcPr>
          <w:p w14:paraId="01637881">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沈阳福川塑编厂</w:t>
            </w:r>
          </w:p>
        </w:tc>
        <w:tc>
          <w:tcPr>
            <w:tcW w:w="1642" w:type="dxa"/>
            <w:vMerge w:val="continue"/>
            <w:noWrap w:val="0"/>
            <w:vAlign w:val="center"/>
          </w:tcPr>
          <w:p w14:paraId="2D9A5F7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3D8074B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698060B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16EC2E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753810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3FA7C7A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4DB09A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6412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2553018">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28</w:t>
            </w:r>
          </w:p>
        </w:tc>
        <w:tc>
          <w:tcPr>
            <w:tcW w:w="4616" w:type="dxa"/>
            <w:noWrap w:val="0"/>
            <w:vAlign w:val="center"/>
          </w:tcPr>
          <w:p w14:paraId="77D67CB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沈阳华鑫塑业有限公司</w:t>
            </w:r>
          </w:p>
        </w:tc>
        <w:tc>
          <w:tcPr>
            <w:tcW w:w="1642" w:type="dxa"/>
            <w:vMerge w:val="continue"/>
            <w:noWrap w:val="0"/>
            <w:vAlign w:val="center"/>
          </w:tcPr>
          <w:p w14:paraId="2D38552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2C73B15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3FDA2C7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4B5C5CF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04C0E9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5A82C1E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6B7D74E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0675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99B77EA">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29</w:t>
            </w:r>
          </w:p>
        </w:tc>
        <w:tc>
          <w:tcPr>
            <w:tcW w:w="4616" w:type="dxa"/>
            <w:noWrap w:val="0"/>
            <w:vAlign w:val="center"/>
          </w:tcPr>
          <w:p w14:paraId="7AA234B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沈阳宇卉塑料编织袋厂</w:t>
            </w:r>
          </w:p>
        </w:tc>
        <w:tc>
          <w:tcPr>
            <w:tcW w:w="1642" w:type="dxa"/>
            <w:vMerge w:val="continue"/>
            <w:noWrap w:val="0"/>
            <w:vAlign w:val="center"/>
          </w:tcPr>
          <w:p w14:paraId="4783B33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117901B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07A3730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6AF5501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6B00415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281652D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0ABC5BF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7162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3BDC9E7">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30</w:t>
            </w:r>
          </w:p>
        </w:tc>
        <w:tc>
          <w:tcPr>
            <w:tcW w:w="4616" w:type="dxa"/>
            <w:noWrap w:val="0"/>
            <w:vAlign w:val="center"/>
          </w:tcPr>
          <w:p w14:paraId="202491FE">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沈阳宏泰塑业</w:t>
            </w:r>
          </w:p>
        </w:tc>
        <w:tc>
          <w:tcPr>
            <w:tcW w:w="1642" w:type="dxa"/>
            <w:vMerge w:val="continue"/>
            <w:noWrap w:val="0"/>
            <w:vAlign w:val="center"/>
          </w:tcPr>
          <w:p w14:paraId="3E5E412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2B176FA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79360AB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4B09CD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69BAB0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05BA1D5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040A8A9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1747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2EA7149">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31</w:t>
            </w:r>
          </w:p>
        </w:tc>
        <w:tc>
          <w:tcPr>
            <w:tcW w:w="4616" w:type="dxa"/>
            <w:noWrap w:val="0"/>
            <w:vAlign w:val="center"/>
          </w:tcPr>
          <w:p w14:paraId="4E58B12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沈阳雪龙塑业有限公司</w:t>
            </w:r>
          </w:p>
        </w:tc>
        <w:tc>
          <w:tcPr>
            <w:tcW w:w="1642" w:type="dxa"/>
            <w:vMerge w:val="continue"/>
            <w:noWrap w:val="0"/>
            <w:vAlign w:val="center"/>
          </w:tcPr>
          <w:p w14:paraId="78800C8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6A4892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6CBB7DA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12D8D6B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12B8F7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4CAC1D2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16423BD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2C75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F92B483">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32</w:t>
            </w:r>
          </w:p>
        </w:tc>
        <w:tc>
          <w:tcPr>
            <w:tcW w:w="4616" w:type="dxa"/>
            <w:noWrap w:val="0"/>
            <w:vAlign w:val="center"/>
          </w:tcPr>
          <w:p w14:paraId="65A7F6F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沈阳精创机械设备制造有限公司</w:t>
            </w:r>
          </w:p>
        </w:tc>
        <w:tc>
          <w:tcPr>
            <w:tcW w:w="1642" w:type="dxa"/>
            <w:vMerge w:val="continue"/>
            <w:noWrap w:val="0"/>
            <w:vAlign w:val="center"/>
          </w:tcPr>
          <w:p w14:paraId="0EA873E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645743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2FB078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06B25C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67E9ED3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1CFBBD1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0F686F6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F3B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479610E">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33</w:t>
            </w:r>
          </w:p>
        </w:tc>
        <w:tc>
          <w:tcPr>
            <w:tcW w:w="4616" w:type="dxa"/>
            <w:noWrap w:val="0"/>
            <w:vAlign w:val="center"/>
          </w:tcPr>
          <w:p w14:paraId="5F38209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沈阳祥和塑编厂</w:t>
            </w:r>
          </w:p>
        </w:tc>
        <w:tc>
          <w:tcPr>
            <w:tcW w:w="1642" w:type="dxa"/>
            <w:vMerge w:val="continue"/>
            <w:noWrap w:val="0"/>
            <w:vAlign w:val="center"/>
          </w:tcPr>
          <w:p w14:paraId="6BDF8D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6C2FC9A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716DFA5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1AB6A32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544B6B4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446F546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59FB35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53F6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BC7503B">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34</w:t>
            </w:r>
          </w:p>
        </w:tc>
        <w:tc>
          <w:tcPr>
            <w:tcW w:w="4616" w:type="dxa"/>
            <w:noWrap w:val="0"/>
            <w:vAlign w:val="center"/>
          </w:tcPr>
          <w:p w14:paraId="168DD34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沈阳华腾塑料制品有限公司</w:t>
            </w:r>
          </w:p>
        </w:tc>
        <w:tc>
          <w:tcPr>
            <w:tcW w:w="1642" w:type="dxa"/>
            <w:vMerge w:val="continue"/>
            <w:noWrap w:val="0"/>
            <w:vAlign w:val="center"/>
          </w:tcPr>
          <w:p w14:paraId="1F2A6EF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67C9FFC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093FAE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39EC75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56AEA73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7A3808D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69BD7F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5402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BA73762">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35</w:t>
            </w:r>
          </w:p>
        </w:tc>
        <w:tc>
          <w:tcPr>
            <w:tcW w:w="4616" w:type="dxa"/>
            <w:noWrap w:val="0"/>
            <w:vAlign w:val="center"/>
          </w:tcPr>
          <w:p w14:paraId="30CDF738">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沈阳泰杉塑业有限公司</w:t>
            </w:r>
          </w:p>
        </w:tc>
        <w:tc>
          <w:tcPr>
            <w:tcW w:w="1642" w:type="dxa"/>
            <w:vMerge w:val="continue"/>
            <w:noWrap w:val="0"/>
            <w:vAlign w:val="center"/>
          </w:tcPr>
          <w:p w14:paraId="79D39DB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5210D59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6A87A77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5AAFB0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76B341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0E66FD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4E41E5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61B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3A23444">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36</w:t>
            </w:r>
          </w:p>
        </w:tc>
        <w:tc>
          <w:tcPr>
            <w:tcW w:w="4616" w:type="dxa"/>
            <w:noWrap w:val="0"/>
            <w:vAlign w:val="center"/>
          </w:tcPr>
          <w:p w14:paraId="4E32CCD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沈阳瑞立塑业有限公司</w:t>
            </w:r>
          </w:p>
        </w:tc>
        <w:tc>
          <w:tcPr>
            <w:tcW w:w="1642" w:type="dxa"/>
            <w:vMerge w:val="continue"/>
            <w:noWrap w:val="0"/>
            <w:vAlign w:val="center"/>
          </w:tcPr>
          <w:p w14:paraId="76CE84B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35DFE3F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369D1A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5DB61D8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7026E04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4F8F7D4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14DF825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03D1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E28B670">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37</w:t>
            </w:r>
          </w:p>
        </w:tc>
        <w:tc>
          <w:tcPr>
            <w:tcW w:w="4616" w:type="dxa"/>
            <w:noWrap w:val="0"/>
            <w:vAlign w:val="center"/>
          </w:tcPr>
          <w:p w14:paraId="1FAF652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沈阳鸿易塑料制品有限公司</w:t>
            </w:r>
          </w:p>
        </w:tc>
        <w:tc>
          <w:tcPr>
            <w:tcW w:w="1642" w:type="dxa"/>
            <w:vMerge w:val="continue"/>
            <w:noWrap w:val="0"/>
            <w:vAlign w:val="center"/>
          </w:tcPr>
          <w:p w14:paraId="2612968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0AC1567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5AB34F1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6B8B530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775B499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6205B10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3920A1A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7398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574DEC2">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38</w:t>
            </w:r>
          </w:p>
        </w:tc>
        <w:tc>
          <w:tcPr>
            <w:tcW w:w="4616" w:type="dxa"/>
            <w:noWrap w:val="0"/>
            <w:vAlign w:val="center"/>
          </w:tcPr>
          <w:p w14:paraId="4075BC6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沈阳天祥塑料制品有限公司</w:t>
            </w:r>
          </w:p>
        </w:tc>
        <w:tc>
          <w:tcPr>
            <w:tcW w:w="1642" w:type="dxa"/>
            <w:vMerge w:val="continue"/>
            <w:noWrap w:val="0"/>
            <w:vAlign w:val="center"/>
          </w:tcPr>
          <w:p w14:paraId="3CD2E0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7F01945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6658B2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28606D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5CBD972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37E1EE2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4146FC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17EF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968D0FA">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39</w:t>
            </w:r>
          </w:p>
        </w:tc>
        <w:tc>
          <w:tcPr>
            <w:tcW w:w="4616" w:type="dxa"/>
            <w:noWrap w:val="0"/>
            <w:vAlign w:val="center"/>
          </w:tcPr>
          <w:p w14:paraId="36D320FE">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沈阳共盈彩条布厂</w:t>
            </w:r>
          </w:p>
        </w:tc>
        <w:tc>
          <w:tcPr>
            <w:tcW w:w="1642" w:type="dxa"/>
            <w:vMerge w:val="continue"/>
            <w:noWrap w:val="0"/>
            <w:vAlign w:val="center"/>
          </w:tcPr>
          <w:p w14:paraId="534D919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34A86A8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4204A86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7ED36F6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30E13A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0BFE76C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072332F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7F37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221B6ED">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40</w:t>
            </w:r>
          </w:p>
        </w:tc>
        <w:tc>
          <w:tcPr>
            <w:tcW w:w="4616" w:type="dxa"/>
            <w:noWrap w:val="0"/>
            <w:vAlign w:val="center"/>
          </w:tcPr>
          <w:p w14:paraId="3C99490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沈阳中达塑业有限公司</w:t>
            </w:r>
          </w:p>
        </w:tc>
        <w:tc>
          <w:tcPr>
            <w:tcW w:w="1642" w:type="dxa"/>
            <w:vMerge w:val="continue"/>
            <w:noWrap w:val="0"/>
            <w:vAlign w:val="center"/>
          </w:tcPr>
          <w:p w14:paraId="3358081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20" w:type="dxa"/>
            <w:vMerge w:val="continue"/>
            <w:noWrap w:val="0"/>
            <w:vAlign w:val="center"/>
          </w:tcPr>
          <w:p w14:paraId="0525BE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c>
          <w:tcPr>
            <w:tcW w:w="1350" w:type="dxa"/>
            <w:noWrap w:val="0"/>
            <w:vAlign w:val="center"/>
          </w:tcPr>
          <w:p w14:paraId="05413F2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1A0E6B2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16D06EC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56529E6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7A5B93B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4B81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91" w:type="dxa"/>
            <w:noWrap w:val="0"/>
            <w:vAlign w:val="center"/>
          </w:tcPr>
          <w:p w14:paraId="0513B0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序号</w:t>
            </w:r>
          </w:p>
        </w:tc>
        <w:tc>
          <w:tcPr>
            <w:tcW w:w="4616" w:type="dxa"/>
            <w:noWrap w:val="0"/>
            <w:vAlign w:val="center"/>
          </w:tcPr>
          <w:p w14:paraId="567FEC5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检查对象</w:t>
            </w:r>
          </w:p>
        </w:tc>
        <w:tc>
          <w:tcPr>
            <w:tcW w:w="1642" w:type="dxa"/>
            <w:noWrap w:val="0"/>
            <w:vAlign w:val="center"/>
          </w:tcPr>
          <w:p w14:paraId="04B2510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检查内容</w:t>
            </w:r>
          </w:p>
        </w:tc>
        <w:tc>
          <w:tcPr>
            <w:tcW w:w="1320" w:type="dxa"/>
            <w:noWrap w:val="0"/>
            <w:vAlign w:val="center"/>
          </w:tcPr>
          <w:p w14:paraId="1F5BB43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检查依据</w:t>
            </w:r>
          </w:p>
        </w:tc>
        <w:tc>
          <w:tcPr>
            <w:tcW w:w="1350" w:type="dxa"/>
            <w:noWrap w:val="0"/>
            <w:vAlign w:val="center"/>
          </w:tcPr>
          <w:p w14:paraId="65A7682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检查时间</w:t>
            </w:r>
          </w:p>
        </w:tc>
        <w:tc>
          <w:tcPr>
            <w:tcW w:w="1170" w:type="dxa"/>
            <w:noWrap w:val="0"/>
            <w:vAlign w:val="center"/>
          </w:tcPr>
          <w:p w14:paraId="7579105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检查方式</w:t>
            </w:r>
          </w:p>
        </w:tc>
        <w:tc>
          <w:tcPr>
            <w:tcW w:w="1568" w:type="dxa"/>
            <w:noWrap w:val="0"/>
            <w:vAlign w:val="center"/>
          </w:tcPr>
          <w:p w14:paraId="5C2D9F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kern w:val="2"/>
                <w:sz w:val="21"/>
                <w:szCs w:val="24"/>
                <w:highlight w:val="none"/>
                <w:vertAlign w:val="baseline"/>
                <w:lang w:val="en-US" w:eastAsia="zh-CN" w:bidi="ar-SA"/>
              </w:rPr>
            </w:pPr>
            <w:r>
              <w:rPr>
                <w:rFonts w:hint="eastAsia" w:ascii="华文仿宋" w:hAnsi="华文仿宋" w:eastAsia="华文仿宋" w:cs="华文仿宋"/>
                <w:b/>
                <w:bCs/>
                <w:color w:val="auto"/>
                <w:highlight w:val="none"/>
                <w:vertAlign w:val="baseline"/>
                <w:lang w:val="en-US" w:eastAsia="zh-CN"/>
              </w:rPr>
              <w:t>次数</w:t>
            </w:r>
          </w:p>
        </w:tc>
        <w:tc>
          <w:tcPr>
            <w:tcW w:w="859" w:type="dxa"/>
            <w:noWrap w:val="0"/>
            <w:vAlign w:val="center"/>
          </w:tcPr>
          <w:p w14:paraId="6FE216E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行业</w:t>
            </w:r>
          </w:p>
        </w:tc>
        <w:tc>
          <w:tcPr>
            <w:tcW w:w="846" w:type="dxa"/>
            <w:noWrap w:val="0"/>
            <w:vAlign w:val="center"/>
          </w:tcPr>
          <w:p w14:paraId="7C542F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highlight w:val="none"/>
                <w:vertAlign w:val="baseline"/>
                <w:lang w:val="en-US" w:eastAsia="zh-CN"/>
              </w:rPr>
            </w:pPr>
            <w:r>
              <w:rPr>
                <w:rFonts w:hint="eastAsia" w:ascii="华文仿宋" w:hAnsi="华文仿宋" w:eastAsia="华文仿宋" w:cs="华文仿宋"/>
                <w:b/>
                <w:bCs/>
                <w:color w:val="auto"/>
                <w:highlight w:val="none"/>
                <w:vertAlign w:val="baseline"/>
                <w:lang w:val="en-US" w:eastAsia="zh-CN"/>
              </w:rPr>
              <w:t>备注</w:t>
            </w:r>
          </w:p>
        </w:tc>
      </w:tr>
      <w:tr w14:paraId="464D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C058A69">
            <w:pPr>
              <w:spacing w:beforeLines="0" w:afterLines="0"/>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sz w:val="20"/>
                <w:szCs w:val="20"/>
                <w:highlight w:val="none"/>
              </w:rPr>
              <w:t>41</w:t>
            </w:r>
          </w:p>
        </w:tc>
        <w:tc>
          <w:tcPr>
            <w:tcW w:w="4616" w:type="dxa"/>
            <w:noWrap w:val="0"/>
            <w:vAlign w:val="center"/>
          </w:tcPr>
          <w:p w14:paraId="3351719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沈阳凯瑞塑业有限公司</w:t>
            </w:r>
          </w:p>
        </w:tc>
        <w:tc>
          <w:tcPr>
            <w:tcW w:w="1642" w:type="dxa"/>
            <w:vMerge w:val="restart"/>
            <w:noWrap w:val="0"/>
            <w:vAlign w:val="center"/>
          </w:tcPr>
          <w:p w14:paraId="60DDCA0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color w:val="auto"/>
                <w:sz w:val="20"/>
                <w:szCs w:val="20"/>
                <w:highlight w:val="none"/>
              </w:rPr>
              <w:t>检查企业落实各项安全生产法律法规标准情况</w:t>
            </w:r>
          </w:p>
        </w:tc>
        <w:tc>
          <w:tcPr>
            <w:tcW w:w="1320" w:type="dxa"/>
            <w:vMerge w:val="restart"/>
            <w:noWrap w:val="0"/>
            <w:vAlign w:val="center"/>
          </w:tcPr>
          <w:p w14:paraId="72A62BD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color w:val="auto"/>
                <w:sz w:val="20"/>
                <w:szCs w:val="20"/>
                <w:highlight w:val="none"/>
              </w:rPr>
              <w:t>《中华人民共和国安全生产法》第</w:t>
            </w:r>
            <w:r>
              <w:rPr>
                <w:rFonts w:hint="eastAsia" w:ascii="宋体" w:hAnsi="宋体" w:eastAsia="宋体" w:cs="宋体"/>
                <w:color w:val="auto"/>
                <w:sz w:val="20"/>
                <w:szCs w:val="20"/>
                <w:highlight w:val="none"/>
                <w:lang w:val="en-US" w:eastAsia="zh-CN"/>
              </w:rPr>
              <w:t>65</w:t>
            </w:r>
            <w:r>
              <w:rPr>
                <w:rFonts w:hint="eastAsia" w:ascii="宋体" w:hAnsi="宋体" w:eastAsia="宋体" w:cs="宋体"/>
                <w:color w:val="auto"/>
                <w:sz w:val="20"/>
                <w:szCs w:val="20"/>
                <w:highlight w:val="none"/>
              </w:rPr>
              <w:t>条</w:t>
            </w:r>
          </w:p>
        </w:tc>
        <w:tc>
          <w:tcPr>
            <w:tcW w:w="1350" w:type="dxa"/>
            <w:noWrap w:val="0"/>
            <w:vAlign w:val="center"/>
          </w:tcPr>
          <w:p w14:paraId="27F2944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全年</w:t>
            </w:r>
          </w:p>
        </w:tc>
        <w:tc>
          <w:tcPr>
            <w:tcW w:w="1170" w:type="dxa"/>
            <w:noWrap w:val="0"/>
            <w:vAlign w:val="center"/>
          </w:tcPr>
          <w:p w14:paraId="6169BE4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现场检查</w:t>
            </w:r>
          </w:p>
        </w:tc>
        <w:tc>
          <w:tcPr>
            <w:tcW w:w="1568" w:type="dxa"/>
            <w:noWrap w:val="0"/>
            <w:vAlign w:val="center"/>
          </w:tcPr>
          <w:p w14:paraId="5E64AAC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kern w:val="0"/>
                <w:sz w:val="20"/>
                <w:szCs w:val="21"/>
                <w:highlight w:val="none"/>
              </w:rPr>
              <w:t>每</w:t>
            </w:r>
            <w:r>
              <w:rPr>
                <w:rFonts w:hint="eastAsia" w:ascii="宋体" w:hAnsi="宋体" w:eastAsia="宋体" w:cs="宋体"/>
                <w:kern w:val="0"/>
                <w:sz w:val="20"/>
                <w:szCs w:val="21"/>
                <w:highlight w:val="none"/>
                <w:lang w:val="en-US" w:eastAsia="zh-CN"/>
              </w:rPr>
              <w:t>2</w:t>
            </w:r>
            <w:r>
              <w:rPr>
                <w:rFonts w:hint="eastAsia" w:ascii="宋体" w:hAnsi="宋体" w:eastAsia="宋体" w:cs="宋体"/>
                <w:kern w:val="0"/>
                <w:sz w:val="20"/>
                <w:szCs w:val="21"/>
                <w:highlight w:val="none"/>
              </w:rPr>
              <w:t>年覆盖1次</w:t>
            </w:r>
          </w:p>
        </w:tc>
        <w:tc>
          <w:tcPr>
            <w:tcW w:w="859" w:type="dxa"/>
            <w:noWrap w:val="0"/>
            <w:vAlign w:val="center"/>
          </w:tcPr>
          <w:p w14:paraId="12465B1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highlight w:val="none"/>
                <w:vertAlign w:val="baseline"/>
                <w:lang w:val="en-US" w:eastAsia="zh-CN" w:bidi="ar-SA"/>
              </w:rPr>
            </w:pPr>
            <w:r>
              <w:rPr>
                <w:rFonts w:hint="eastAsia" w:ascii="宋体" w:hAnsi="宋体" w:eastAsia="宋体" w:cs="宋体"/>
                <w:b w:val="0"/>
                <w:bCs w:val="0"/>
                <w:color w:val="auto"/>
                <w:sz w:val="20"/>
                <w:szCs w:val="20"/>
                <w:highlight w:val="none"/>
                <w:vertAlign w:val="baseline"/>
                <w:lang w:val="en-US" w:eastAsia="zh-CN"/>
              </w:rPr>
              <w:t>轻工</w:t>
            </w:r>
          </w:p>
        </w:tc>
        <w:tc>
          <w:tcPr>
            <w:tcW w:w="846" w:type="dxa"/>
            <w:noWrap w:val="0"/>
            <w:vAlign w:val="center"/>
          </w:tcPr>
          <w:p w14:paraId="7B2DE91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highlight w:val="none"/>
                <w:vertAlign w:val="baseline"/>
                <w:lang w:val="en-US" w:eastAsia="zh-CN"/>
              </w:rPr>
            </w:pPr>
          </w:p>
        </w:tc>
      </w:tr>
      <w:tr w14:paraId="1CC3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978099C">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42</w:t>
            </w:r>
          </w:p>
        </w:tc>
        <w:tc>
          <w:tcPr>
            <w:tcW w:w="4616" w:type="dxa"/>
            <w:noWrap w:val="0"/>
            <w:vAlign w:val="center"/>
          </w:tcPr>
          <w:p w14:paraId="5F8CCEA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沈阳华泰塑业有限公司</w:t>
            </w:r>
          </w:p>
        </w:tc>
        <w:tc>
          <w:tcPr>
            <w:tcW w:w="1642" w:type="dxa"/>
            <w:vMerge w:val="continue"/>
            <w:noWrap w:val="0"/>
            <w:vAlign w:val="center"/>
          </w:tcPr>
          <w:p w14:paraId="60BDF64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54A7159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ECB2B0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4A175D9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58C8C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0FB821F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268BF32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96C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E4405D3">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43</w:t>
            </w:r>
          </w:p>
        </w:tc>
        <w:tc>
          <w:tcPr>
            <w:tcW w:w="4616" w:type="dxa"/>
            <w:noWrap w:val="0"/>
            <w:vAlign w:val="center"/>
          </w:tcPr>
          <w:p w14:paraId="64B97228">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沈阳和鑫塑编有限公司</w:t>
            </w:r>
          </w:p>
        </w:tc>
        <w:tc>
          <w:tcPr>
            <w:tcW w:w="1642" w:type="dxa"/>
            <w:vMerge w:val="continue"/>
            <w:noWrap w:val="0"/>
            <w:vAlign w:val="center"/>
          </w:tcPr>
          <w:p w14:paraId="666A845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51C70CF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7B8D247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5893C9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F0EB2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2B63ED3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CC8C54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B51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4321850">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44</w:t>
            </w:r>
          </w:p>
        </w:tc>
        <w:tc>
          <w:tcPr>
            <w:tcW w:w="4616" w:type="dxa"/>
            <w:noWrap w:val="0"/>
            <w:vAlign w:val="center"/>
          </w:tcPr>
          <w:p w14:paraId="175F375D">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沈阳胜海塑编厂</w:t>
            </w:r>
          </w:p>
        </w:tc>
        <w:tc>
          <w:tcPr>
            <w:tcW w:w="1642" w:type="dxa"/>
            <w:vMerge w:val="continue"/>
            <w:noWrap w:val="0"/>
            <w:vAlign w:val="center"/>
          </w:tcPr>
          <w:p w14:paraId="35DBCE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7FB33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58182B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C5A1E6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E512AA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67C2705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612DFFF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B26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0080ACF">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45</w:t>
            </w:r>
          </w:p>
        </w:tc>
        <w:tc>
          <w:tcPr>
            <w:tcW w:w="4616" w:type="dxa"/>
            <w:noWrap w:val="0"/>
            <w:vAlign w:val="center"/>
          </w:tcPr>
          <w:p w14:paraId="77F8CF2C">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康平县银泰塑料编织厂</w:t>
            </w:r>
          </w:p>
        </w:tc>
        <w:tc>
          <w:tcPr>
            <w:tcW w:w="1642" w:type="dxa"/>
            <w:vMerge w:val="continue"/>
            <w:noWrap w:val="0"/>
            <w:vAlign w:val="center"/>
          </w:tcPr>
          <w:p w14:paraId="350D3A3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60223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7E5B9F6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9FBE11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BA5F93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34F51CE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7CEF7B6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8CE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DBD4FEE">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46</w:t>
            </w:r>
          </w:p>
        </w:tc>
        <w:tc>
          <w:tcPr>
            <w:tcW w:w="4616" w:type="dxa"/>
            <w:noWrap w:val="0"/>
            <w:vAlign w:val="center"/>
          </w:tcPr>
          <w:p w14:paraId="18A4133F">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沈阳鑫鼎山塑料制品有限公司</w:t>
            </w:r>
          </w:p>
        </w:tc>
        <w:tc>
          <w:tcPr>
            <w:tcW w:w="1642" w:type="dxa"/>
            <w:vMerge w:val="continue"/>
            <w:noWrap w:val="0"/>
            <w:vAlign w:val="center"/>
          </w:tcPr>
          <w:p w14:paraId="56C02F8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64BEA7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3EA10D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8BF9C2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72598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4AC475B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048FA74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96B5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18416C9">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47</w:t>
            </w:r>
          </w:p>
        </w:tc>
        <w:tc>
          <w:tcPr>
            <w:tcW w:w="4616" w:type="dxa"/>
            <w:noWrap w:val="0"/>
            <w:vAlign w:val="center"/>
          </w:tcPr>
          <w:p w14:paraId="58AA509F">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沈阳晟鼎山塑料编织袋厂</w:t>
            </w:r>
          </w:p>
        </w:tc>
        <w:tc>
          <w:tcPr>
            <w:tcW w:w="1642" w:type="dxa"/>
            <w:vMerge w:val="continue"/>
            <w:noWrap w:val="0"/>
            <w:vAlign w:val="center"/>
          </w:tcPr>
          <w:p w14:paraId="40C02F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6B3DF7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A81EDA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2AA112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5F28E8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6C1F670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56A9BA2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72F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C66F7FA">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48</w:t>
            </w:r>
          </w:p>
        </w:tc>
        <w:tc>
          <w:tcPr>
            <w:tcW w:w="4616" w:type="dxa"/>
            <w:noWrap w:val="0"/>
            <w:vAlign w:val="center"/>
          </w:tcPr>
          <w:p w14:paraId="39EE7DFB">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沈阳兴发塑编厂</w:t>
            </w:r>
          </w:p>
        </w:tc>
        <w:tc>
          <w:tcPr>
            <w:tcW w:w="1642" w:type="dxa"/>
            <w:vMerge w:val="continue"/>
            <w:noWrap w:val="0"/>
            <w:vAlign w:val="center"/>
          </w:tcPr>
          <w:p w14:paraId="3C2FA5A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0EBA71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19525F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4A3E3A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D87594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30E4CC8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2E66C5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33E8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D722EF6">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49</w:t>
            </w:r>
          </w:p>
        </w:tc>
        <w:tc>
          <w:tcPr>
            <w:tcW w:w="4616" w:type="dxa"/>
            <w:noWrap w:val="0"/>
            <w:vAlign w:val="center"/>
          </w:tcPr>
          <w:p w14:paraId="0D4D238A">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沈阳鑫源塑编厂</w:t>
            </w:r>
          </w:p>
        </w:tc>
        <w:tc>
          <w:tcPr>
            <w:tcW w:w="1642" w:type="dxa"/>
            <w:vMerge w:val="continue"/>
            <w:noWrap w:val="0"/>
            <w:vAlign w:val="center"/>
          </w:tcPr>
          <w:p w14:paraId="1A94DCB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99A3D0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251C8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AD8876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EBA717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20568B6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4A0C52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5AF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5A57EA4">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50</w:t>
            </w:r>
          </w:p>
        </w:tc>
        <w:tc>
          <w:tcPr>
            <w:tcW w:w="4616" w:type="dxa"/>
            <w:noWrap w:val="0"/>
            <w:vAlign w:val="center"/>
          </w:tcPr>
          <w:p w14:paraId="1C1C828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沈阳恒兴塑料包装制品有限公司</w:t>
            </w:r>
          </w:p>
        </w:tc>
        <w:tc>
          <w:tcPr>
            <w:tcW w:w="1642" w:type="dxa"/>
            <w:vMerge w:val="continue"/>
            <w:noWrap w:val="0"/>
            <w:vAlign w:val="center"/>
          </w:tcPr>
          <w:p w14:paraId="6846B5C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5DD9FB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772C80B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3F1106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48B895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051310C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5D71C0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AE7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7F87AD3">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51</w:t>
            </w:r>
          </w:p>
        </w:tc>
        <w:tc>
          <w:tcPr>
            <w:tcW w:w="4616" w:type="dxa"/>
            <w:noWrap w:val="0"/>
            <w:vAlign w:val="center"/>
          </w:tcPr>
          <w:p w14:paraId="338CFCDC">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沈阳博纳森防护材料有限公司</w:t>
            </w:r>
          </w:p>
        </w:tc>
        <w:tc>
          <w:tcPr>
            <w:tcW w:w="1642" w:type="dxa"/>
            <w:vMerge w:val="continue"/>
            <w:noWrap w:val="0"/>
            <w:vAlign w:val="center"/>
          </w:tcPr>
          <w:p w14:paraId="377B4B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44013E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7157680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673089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8BBDAC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5398C0C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B6F3AE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26C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853B14E">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52</w:t>
            </w:r>
          </w:p>
        </w:tc>
        <w:tc>
          <w:tcPr>
            <w:tcW w:w="4616" w:type="dxa"/>
            <w:noWrap w:val="0"/>
            <w:vAlign w:val="center"/>
          </w:tcPr>
          <w:p w14:paraId="6B3627D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沈阳惠霖塑业有限公司</w:t>
            </w:r>
          </w:p>
        </w:tc>
        <w:tc>
          <w:tcPr>
            <w:tcW w:w="1642" w:type="dxa"/>
            <w:vMerge w:val="continue"/>
            <w:noWrap w:val="0"/>
            <w:vAlign w:val="center"/>
          </w:tcPr>
          <w:p w14:paraId="0D85BC9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E29104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A73842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CC5F8B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0459F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45E56DB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0532E66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5F0B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CBE8528">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53</w:t>
            </w:r>
          </w:p>
        </w:tc>
        <w:tc>
          <w:tcPr>
            <w:tcW w:w="4616" w:type="dxa"/>
            <w:noWrap w:val="0"/>
            <w:vAlign w:val="center"/>
          </w:tcPr>
          <w:p w14:paraId="0F65416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沈阳时代塑编包装有限公司</w:t>
            </w:r>
          </w:p>
        </w:tc>
        <w:tc>
          <w:tcPr>
            <w:tcW w:w="1642" w:type="dxa"/>
            <w:vMerge w:val="continue"/>
            <w:noWrap w:val="0"/>
            <w:vAlign w:val="center"/>
          </w:tcPr>
          <w:p w14:paraId="55ACEDC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55F24F9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4E12BBE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5EF51B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6084A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662B03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B77BE4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3BFF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0749F01">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54</w:t>
            </w:r>
          </w:p>
        </w:tc>
        <w:tc>
          <w:tcPr>
            <w:tcW w:w="4616" w:type="dxa"/>
            <w:noWrap w:val="0"/>
            <w:vAlign w:val="center"/>
          </w:tcPr>
          <w:p w14:paraId="0BE3490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沈阳腾开塑料包装有限公司</w:t>
            </w:r>
          </w:p>
        </w:tc>
        <w:tc>
          <w:tcPr>
            <w:tcW w:w="1642" w:type="dxa"/>
            <w:vMerge w:val="continue"/>
            <w:noWrap w:val="0"/>
            <w:vAlign w:val="center"/>
          </w:tcPr>
          <w:p w14:paraId="3B5D42B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3725B2F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EA62C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6A45FD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B9DDA4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1F3F4A9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307CEF3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4EC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E2E7A40">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55</w:t>
            </w:r>
          </w:p>
        </w:tc>
        <w:tc>
          <w:tcPr>
            <w:tcW w:w="4616" w:type="dxa"/>
            <w:noWrap w:val="0"/>
            <w:vAlign w:val="center"/>
          </w:tcPr>
          <w:p w14:paraId="6F7D5156">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沈阳友谊塑业有限公司</w:t>
            </w:r>
          </w:p>
        </w:tc>
        <w:tc>
          <w:tcPr>
            <w:tcW w:w="1642" w:type="dxa"/>
            <w:vMerge w:val="continue"/>
            <w:noWrap w:val="0"/>
            <w:vAlign w:val="center"/>
          </w:tcPr>
          <w:p w14:paraId="05E4358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148D17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8AB2B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3B543B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9FB093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6E66ECC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364DCE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C2A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C2D2784">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56</w:t>
            </w:r>
          </w:p>
        </w:tc>
        <w:tc>
          <w:tcPr>
            <w:tcW w:w="4616" w:type="dxa"/>
            <w:noWrap w:val="0"/>
            <w:vAlign w:val="center"/>
          </w:tcPr>
          <w:p w14:paraId="67A36CE2">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沈阳一诺塑胶有限公司</w:t>
            </w:r>
          </w:p>
        </w:tc>
        <w:tc>
          <w:tcPr>
            <w:tcW w:w="1642" w:type="dxa"/>
            <w:vMerge w:val="continue"/>
            <w:noWrap w:val="0"/>
            <w:vAlign w:val="center"/>
          </w:tcPr>
          <w:p w14:paraId="3B6BEA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20132C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DDFFD7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5375675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BC635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6DD795F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21E0123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CC3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E9A1E5F">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57</w:t>
            </w:r>
          </w:p>
        </w:tc>
        <w:tc>
          <w:tcPr>
            <w:tcW w:w="4616" w:type="dxa"/>
            <w:noWrap w:val="0"/>
            <w:vAlign w:val="center"/>
          </w:tcPr>
          <w:p w14:paraId="7B4C6C7D">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康平塑编城物业有限公司</w:t>
            </w:r>
          </w:p>
        </w:tc>
        <w:tc>
          <w:tcPr>
            <w:tcW w:w="1642" w:type="dxa"/>
            <w:vMerge w:val="continue"/>
            <w:noWrap w:val="0"/>
            <w:vAlign w:val="center"/>
          </w:tcPr>
          <w:p w14:paraId="0DE1F85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43418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73C039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679C6E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445CF0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23E1926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754710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356A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CE4E4C4">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58</w:t>
            </w:r>
          </w:p>
        </w:tc>
        <w:tc>
          <w:tcPr>
            <w:tcW w:w="4616" w:type="dxa"/>
            <w:noWrap w:val="0"/>
            <w:vAlign w:val="center"/>
          </w:tcPr>
          <w:p w14:paraId="357B9C6A">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沈阳康荣塑料编织厂</w:t>
            </w:r>
          </w:p>
        </w:tc>
        <w:tc>
          <w:tcPr>
            <w:tcW w:w="1642" w:type="dxa"/>
            <w:vMerge w:val="continue"/>
            <w:noWrap w:val="0"/>
            <w:vAlign w:val="center"/>
          </w:tcPr>
          <w:p w14:paraId="7A305A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6A66246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7B3683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680EAB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4B2CD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076361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3C5C883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8FA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37321CD">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59</w:t>
            </w:r>
          </w:p>
        </w:tc>
        <w:tc>
          <w:tcPr>
            <w:tcW w:w="4616" w:type="dxa"/>
            <w:noWrap w:val="0"/>
            <w:vAlign w:val="center"/>
          </w:tcPr>
          <w:p w14:paraId="39A122C5">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沈阳康强塑料编织袋厂</w:t>
            </w:r>
          </w:p>
        </w:tc>
        <w:tc>
          <w:tcPr>
            <w:tcW w:w="1642" w:type="dxa"/>
            <w:vMerge w:val="continue"/>
            <w:noWrap w:val="0"/>
            <w:vAlign w:val="center"/>
          </w:tcPr>
          <w:p w14:paraId="03CFCAC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731AB9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01D6B3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1A5CB8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4E8BEA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12DF4C5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E72690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3694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FB86932">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60</w:t>
            </w:r>
          </w:p>
        </w:tc>
        <w:tc>
          <w:tcPr>
            <w:tcW w:w="4616" w:type="dxa"/>
            <w:noWrap w:val="0"/>
            <w:vAlign w:val="center"/>
          </w:tcPr>
          <w:p w14:paraId="258EF2B5">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沈阳瑞光塑料编织袋厂</w:t>
            </w:r>
          </w:p>
        </w:tc>
        <w:tc>
          <w:tcPr>
            <w:tcW w:w="1642" w:type="dxa"/>
            <w:vMerge w:val="continue"/>
            <w:noWrap w:val="0"/>
            <w:vAlign w:val="center"/>
          </w:tcPr>
          <w:p w14:paraId="36D87F3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F23066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78062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076EDF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24205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7B730F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6FF3D59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58F9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A83BF83">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61</w:t>
            </w:r>
          </w:p>
        </w:tc>
        <w:tc>
          <w:tcPr>
            <w:tcW w:w="4616" w:type="dxa"/>
            <w:noWrap w:val="0"/>
            <w:vAlign w:val="center"/>
          </w:tcPr>
          <w:p w14:paraId="200384EF">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沈阳康胜编织袋厂</w:t>
            </w:r>
          </w:p>
        </w:tc>
        <w:tc>
          <w:tcPr>
            <w:tcW w:w="1642" w:type="dxa"/>
            <w:vMerge w:val="continue"/>
            <w:noWrap w:val="0"/>
            <w:vAlign w:val="center"/>
          </w:tcPr>
          <w:p w14:paraId="4C40DC9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3A60BB4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3381DC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46F899D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A4C03A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2550692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2A3BE5F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842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91" w:type="dxa"/>
            <w:noWrap w:val="0"/>
            <w:vAlign w:val="center"/>
          </w:tcPr>
          <w:p w14:paraId="2A9CCF9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序号</w:t>
            </w:r>
          </w:p>
        </w:tc>
        <w:tc>
          <w:tcPr>
            <w:tcW w:w="4616" w:type="dxa"/>
            <w:noWrap w:val="0"/>
            <w:vAlign w:val="center"/>
          </w:tcPr>
          <w:p w14:paraId="7D38FC0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检查对象</w:t>
            </w:r>
          </w:p>
        </w:tc>
        <w:tc>
          <w:tcPr>
            <w:tcW w:w="1642" w:type="dxa"/>
            <w:noWrap w:val="0"/>
            <w:vAlign w:val="center"/>
          </w:tcPr>
          <w:p w14:paraId="473C94D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检查内容</w:t>
            </w:r>
          </w:p>
        </w:tc>
        <w:tc>
          <w:tcPr>
            <w:tcW w:w="1320" w:type="dxa"/>
            <w:noWrap w:val="0"/>
            <w:vAlign w:val="center"/>
          </w:tcPr>
          <w:p w14:paraId="4B4E002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检查依据</w:t>
            </w:r>
          </w:p>
        </w:tc>
        <w:tc>
          <w:tcPr>
            <w:tcW w:w="1350" w:type="dxa"/>
            <w:noWrap w:val="0"/>
            <w:vAlign w:val="center"/>
          </w:tcPr>
          <w:p w14:paraId="12370E5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检查时间</w:t>
            </w:r>
          </w:p>
        </w:tc>
        <w:tc>
          <w:tcPr>
            <w:tcW w:w="1170" w:type="dxa"/>
            <w:noWrap w:val="0"/>
            <w:vAlign w:val="center"/>
          </w:tcPr>
          <w:p w14:paraId="086B640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检查方式</w:t>
            </w:r>
          </w:p>
        </w:tc>
        <w:tc>
          <w:tcPr>
            <w:tcW w:w="1568" w:type="dxa"/>
            <w:noWrap w:val="0"/>
            <w:vAlign w:val="center"/>
          </w:tcPr>
          <w:p w14:paraId="77CECDD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kern w:val="2"/>
                <w:sz w:val="21"/>
                <w:szCs w:val="24"/>
                <w:vertAlign w:val="baseline"/>
                <w:lang w:val="en-US" w:eastAsia="zh-CN" w:bidi="ar-SA"/>
              </w:rPr>
            </w:pPr>
            <w:r>
              <w:rPr>
                <w:rFonts w:hint="eastAsia" w:ascii="华文仿宋" w:hAnsi="华文仿宋" w:eastAsia="华文仿宋" w:cs="华文仿宋"/>
                <w:b/>
                <w:bCs/>
                <w:color w:val="auto"/>
                <w:vertAlign w:val="baseline"/>
                <w:lang w:val="en-US" w:eastAsia="zh-CN"/>
              </w:rPr>
              <w:t>次数</w:t>
            </w:r>
          </w:p>
        </w:tc>
        <w:tc>
          <w:tcPr>
            <w:tcW w:w="859" w:type="dxa"/>
            <w:noWrap w:val="0"/>
            <w:vAlign w:val="center"/>
          </w:tcPr>
          <w:p w14:paraId="5E0C380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行业</w:t>
            </w:r>
          </w:p>
        </w:tc>
        <w:tc>
          <w:tcPr>
            <w:tcW w:w="846" w:type="dxa"/>
            <w:noWrap w:val="0"/>
            <w:vAlign w:val="center"/>
          </w:tcPr>
          <w:p w14:paraId="7CDD36F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备注</w:t>
            </w:r>
          </w:p>
        </w:tc>
      </w:tr>
      <w:tr w14:paraId="48FC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5C2831D">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62</w:t>
            </w:r>
          </w:p>
        </w:tc>
        <w:tc>
          <w:tcPr>
            <w:tcW w:w="4616" w:type="dxa"/>
            <w:noWrap w:val="0"/>
            <w:vAlign w:val="center"/>
          </w:tcPr>
          <w:p w14:paraId="1F54B423">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沈阳利源塑料编织袋厂</w:t>
            </w:r>
          </w:p>
        </w:tc>
        <w:tc>
          <w:tcPr>
            <w:tcW w:w="1642" w:type="dxa"/>
            <w:vMerge w:val="restart"/>
            <w:noWrap w:val="0"/>
            <w:vAlign w:val="center"/>
          </w:tcPr>
          <w:p w14:paraId="33D0C4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color w:val="auto"/>
                <w:sz w:val="20"/>
                <w:szCs w:val="20"/>
              </w:rPr>
              <w:t>检查企业落实各项安全生产法律法规标准情况</w:t>
            </w:r>
          </w:p>
        </w:tc>
        <w:tc>
          <w:tcPr>
            <w:tcW w:w="1320" w:type="dxa"/>
            <w:vMerge w:val="restart"/>
            <w:noWrap w:val="0"/>
            <w:vAlign w:val="center"/>
          </w:tcPr>
          <w:p w14:paraId="1468A8C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color w:val="auto"/>
                <w:sz w:val="20"/>
                <w:szCs w:val="20"/>
              </w:rPr>
              <w:t>《中华人民共和国安全生产法》第</w:t>
            </w:r>
            <w:r>
              <w:rPr>
                <w:rFonts w:hint="eastAsia" w:ascii="宋体" w:hAnsi="宋体" w:eastAsia="宋体" w:cs="宋体"/>
                <w:color w:val="auto"/>
                <w:sz w:val="20"/>
                <w:szCs w:val="20"/>
                <w:lang w:val="en-US" w:eastAsia="zh-CN"/>
              </w:rPr>
              <w:t>65</w:t>
            </w:r>
            <w:r>
              <w:rPr>
                <w:rFonts w:hint="eastAsia" w:ascii="宋体" w:hAnsi="宋体" w:eastAsia="宋体" w:cs="宋体"/>
                <w:color w:val="auto"/>
                <w:sz w:val="20"/>
                <w:szCs w:val="20"/>
              </w:rPr>
              <w:t>条</w:t>
            </w:r>
          </w:p>
        </w:tc>
        <w:tc>
          <w:tcPr>
            <w:tcW w:w="1350" w:type="dxa"/>
            <w:noWrap w:val="0"/>
            <w:vAlign w:val="center"/>
          </w:tcPr>
          <w:p w14:paraId="116660C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6B63B05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A81146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708EE9C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0177C2B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432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64886EE">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63</w:t>
            </w:r>
          </w:p>
        </w:tc>
        <w:tc>
          <w:tcPr>
            <w:tcW w:w="4616" w:type="dxa"/>
            <w:noWrap w:val="0"/>
            <w:vAlign w:val="center"/>
          </w:tcPr>
          <w:p w14:paraId="31815B8F">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沈阳康顺塑料编织袋厂</w:t>
            </w:r>
          </w:p>
        </w:tc>
        <w:tc>
          <w:tcPr>
            <w:tcW w:w="1642" w:type="dxa"/>
            <w:vMerge w:val="continue"/>
            <w:noWrap w:val="0"/>
            <w:vAlign w:val="center"/>
          </w:tcPr>
          <w:p w14:paraId="60C3552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A9266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2A4BE6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8EA56E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5A1717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51A6363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572937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179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7383CD5">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64</w:t>
            </w:r>
          </w:p>
        </w:tc>
        <w:tc>
          <w:tcPr>
            <w:tcW w:w="4616" w:type="dxa"/>
            <w:noWrap w:val="0"/>
            <w:vAlign w:val="center"/>
          </w:tcPr>
          <w:p w14:paraId="2D1C4079">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康平鑫康源塑业有限公司</w:t>
            </w:r>
          </w:p>
        </w:tc>
        <w:tc>
          <w:tcPr>
            <w:tcW w:w="1642" w:type="dxa"/>
            <w:vMerge w:val="continue"/>
            <w:noWrap w:val="0"/>
            <w:vAlign w:val="center"/>
          </w:tcPr>
          <w:p w14:paraId="214DDE3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5551C4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5D240A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371863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9DE534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4569D65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3AA592E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5E40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E2F81BC">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65</w:t>
            </w:r>
          </w:p>
        </w:tc>
        <w:tc>
          <w:tcPr>
            <w:tcW w:w="4616" w:type="dxa"/>
            <w:noWrap w:val="0"/>
            <w:vAlign w:val="center"/>
          </w:tcPr>
          <w:p w14:paraId="3B3206D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沈阳海源塑料编织厂</w:t>
            </w:r>
          </w:p>
        </w:tc>
        <w:tc>
          <w:tcPr>
            <w:tcW w:w="1642" w:type="dxa"/>
            <w:vMerge w:val="continue"/>
            <w:noWrap w:val="0"/>
            <w:vAlign w:val="center"/>
          </w:tcPr>
          <w:p w14:paraId="37B7C6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FA3BF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1B2164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FB9460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412D915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31E5AE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02702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493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08470CE">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66</w:t>
            </w:r>
          </w:p>
        </w:tc>
        <w:tc>
          <w:tcPr>
            <w:tcW w:w="4616" w:type="dxa"/>
            <w:noWrap w:val="0"/>
            <w:vAlign w:val="center"/>
          </w:tcPr>
          <w:p w14:paraId="64C02E4F">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沈阳昌盛塑料编织厂</w:t>
            </w:r>
          </w:p>
        </w:tc>
        <w:tc>
          <w:tcPr>
            <w:tcW w:w="1642" w:type="dxa"/>
            <w:vMerge w:val="continue"/>
            <w:noWrap w:val="0"/>
            <w:vAlign w:val="center"/>
          </w:tcPr>
          <w:p w14:paraId="17C9C56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1BFA70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3B7806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40FB09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4AFA98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7167BBA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8F1FD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4FD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835B3DE">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67</w:t>
            </w:r>
          </w:p>
        </w:tc>
        <w:tc>
          <w:tcPr>
            <w:tcW w:w="4616" w:type="dxa"/>
            <w:noWrap w:val="0"/>
            <w:vAlign w:val="center"/>
          </w:tcPr>
          <w:p w14:paraId="0A3CCE5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沈阳盛贸塑业有限公司</w:t>
            </w:r>
          </w:p>
        </w:tc>
        <w:tc>
          <w:tcPr>
            <w:tcW w:w="1642" w:type="dxa"/>
            <w:vMerge w:val="continue"/>
            <w:noWrap w:val="0"/>
            <w:vAlign w:val="center"/>
          </w:tcPr>
          <w:p w14:paraId="01DAAD9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33D6E0B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942050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01CF0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50B2E3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5CA1BC9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BE1BF3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B4C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825C4BC">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68</w:t>
            </w:r>
          </w:p>
        </w:tc>
        <w:tc>
          <w:tcPr>
            <w:tcW w:w="4616" w:type="dxa"/>
            <w:noWrap w:val="0"/>
            <w:vAlign w:val="center"/>
          </w:tcPr>
          <w:p w14:paraId="7A13463E">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沈阳盟特管业有限公司</w:t>
            </w:r>
          </w:p>
        </w:tc>
        <w:tc>
          <w:tcPr>
            <w:tcW w:w="1642" w:type="dxa"/>
            <w:vMerge w:val="continue"/>
            <w:noWrap w:val="0"/>
            <w:vAlign w:val="center"/>
          </w:tcPr>
          <w:p w14:paraId="6FDE0D4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EAD001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86D6A6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17674F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70AECB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3FD91A5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D35E6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50F34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5353432">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69</w:t>
            </w:r>
          </w:p>
        </w:tc>
        <w:tc>
          <w:tcPr>
            <w:tcW w:w="4616" w:type="dxa"/>
            <w:noWrap w:val="0"/>
            <w:vAlign w:val="center"/>
          </w:tcPr>
          <w:p w14:paraId="69BB6F82">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沈阳红瑞塑编厂（盟特院内）</w:t>
            </w:r>
          </w:p>
        </w:tc>
        <w:tc>
          <w:tcPr>
            <w:tcW w:w="1642" w:type="dxa"/>
            <w:vMerge w:val="continue"/>
            <w:noWrap w:val="0"/>
            <w:vAlign w:val="center"/>
          </w:tcPr>
          <w:p w14:paraId="5062097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95CB92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425B9B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9F665C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452E1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0DDC565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5667560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AF5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2FDE5E6">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70</w:t>
            </w:r>
          </w:p>
        </w:tc>
        <w:tc>
          <w:tcPr>
            <w:tcW w:w="4616" w:type="dxa"/>
            <w:noWrap w:val="0"/>
            <w:vAlign w:val="center"/>
          </w:tcPr>
          <w:p w14:paraId="6C39DE84">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沈阳鑫盛源塑业有限公司</w:t>
            </w:r>
          </w:p>
        </w:tc>
        <w:tc>
          <w:tcPr>
            <w:tcW w:w="1642" w:type="dxa"/>
            <w:vMerge w:val="continue"/>
            <w:noWrap w:val="0"/>
            <w:vAlign w:val="center"/>
          </w:tcPr>
          <w:p w14:paraId="3362D37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5F07F0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A8BC54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59D8DD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8F4827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36031D6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556265D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3FD3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E852A7D">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71</w:t>
            </w:r>
          </w:p>
        </w:tc>
        <w:tc>
          <w:tcPr>
            <w:tcW w:w="4616" w:type="dxa"/>
            <w:noWrap w:val="0"/>
            <w:vAlign w:val="center"/>
          </w:tcPr>
          <w:p w14:paraId="01508FBB">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沈阳市聚缘塑业</w:t>
            </w:r>
          </w:p>
        </w:tc>
        <w:tc>
          <w:tcPr>
            <w:tcW w:w="1642" w:type="dxa"/>
            <w:vMerge w:val="continue"/>
            <w:noWrap w:val="0"/>
            <w:vAlign w:val="center"/>
          </w:tcPr>
          <w:p w14:paraId="728F08F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3454D4B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E1DAD1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4545120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B90605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7AF291C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42BCE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72E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38514BE">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72</w:t>
            </w:r>
          </w:p>
        </w:tc>
        <w:tc>
          <w:tcPr>
            <w:tcW w:w="4616" w:type="dxa"/>
            <w:noWrap w:val="0"/>
            <w:vAlign w:val="center"/>
          </w:tcPr>
          <w:p w14:paraId="0A6EA8C3">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沈阳康翔塑编篷布厂</w:t>
            </w:r>
          </w:p>
        </w:tc>
        <w:tc>
          <w:tcPr>
            <w:tcW w:w="1642" w:type="dxa"/>
            <w:vMerge w:val="continue"/>
            <w:noWrap w:val="0"/>
            <w:vAlign w:val="center"/>
          </w:tcPr>
          <w:p w14:paraId="3B4BE31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2125BE6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A1EDA0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CCC7E7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73A2A3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692079D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0B3AF14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3549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67DBAB4">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73</w:t>
            </w:r>
          </w:p>
        </w:tc>
        <w:tc>
          <w:tcPr>
            <w:tcW w:w="4616" w:type="dxa"/>
            <w:noWrap w:val="0"/>
            <w:vAlign w:val="center"/>
          </w:tcPr>
          <w:p w14:paraId="645CE6A1">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沈阳康泰塑料编织袋厂</w:t>
            </w:r>
          </w:p>
        </w:tc>
        <w:tc>
          <w:tcPr>
            <w:tcW w:w="1642" w:type="dxa"/>
            <w:vMerge w:val="continue"/>
            <w:noWrap w:val="0"/>
            <w:vAlign w:val="center"/>
          </w:tcPr>
          <w:p w14:paraId="4B32B72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97DF20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B03AF0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4A0173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481238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45D64C9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3CE0C5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D68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6432B15">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74</w:t>
            </w:r>
          </w:p>
        </w:tc>
        <w:tc>
          <w:tcPr>
            <w:tcW w:w="4616" w:type="dxa"/>
            <w:noWrap w:val="0"/>
            <w:vAlign w:val="center"/>
          </w:tcPr>
          <w:p w14:paraId="753F578D">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沈阳品尚慕唯纸制品有限公司</w:t>
            </w:r>
          </w:p>
        </w:tc>
        <w:tc>
          <w:tcPr>
            <w:tcW w:w="1642" w:type="dxa"/>
            <w:vMerge w:val="continue"/>
            <w:noWrap w:val="0"/>
            <w:vAlign w:val="center"/>
          </w:tcPr>
          <w:p w14:paraId="2B35B9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9B7FEA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630871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5172CD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F7A497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2C3DED7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086E0C7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343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D29957D">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75</w:t>
            </w:r>
          </w:p>
        </w:tc>
        <w:tc>
          <w:tcPr>
            <w:tcW w:w="4616" w:type="dxa"/>
            <w:noWrap w:val="0"/>
            <w:vAlign w:val="center"/>
          </w:tcPr>
          <w:p w14:paraId="51866583">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佛吉亚斯林达安全科技（沈阳）有限公司康平分公司</w:t>
            </w:r>
          </w:p>
        </w:tc>
        <w:tc>
          <w:tcPr>
            <w:tcW w:w="1642" w:type="dxa"/>
            <w:vMerge w:val="continue"/>
            <w:noWrap w:val="0"/>
            <w:vAlign w:val="center"/>
          </w:tcPr>
          <w:p w14:paraId="6A8FA9E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431B4E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2B0A9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6595EA9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00CC4F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467A15A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5727485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DA4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21C05B8">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76</w:t>
            </w:r>
          </w:p>
        </w:tc>
        <w:tc>
          <w:tcPr>
            <w:tcW w:w="4616" w:type="dxa"/>
            <w:noWrap w:val="0"/>
            <w:vAlign w:val="center"/>
          </w:tcPr>
          <w:p w14:paraId="7527E63C">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沈阳富莱碳纤维有限公司</w:t>
            </w:r>
          </w:p>
        </w:tc>
        <w:tc>
          <w:tcPr>
            <w:tcW w:w="1642" w:type="dxa"/>
            <w:vMerge w:val="continue"/>
            <w:noWrap w:val="0"/>
            <w:vAlign w:val="center"/>
          </w:tcPr>
          <w:p w14:paraId="191F2E3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459CB5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15EED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D2BD10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42E14C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273762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781B77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4CE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04A3F30">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77</w:t>
            </w:r>
          </w:p>
        </w:tc>
        <w:tc>
          <w:tcPr>
            <w:tcW w:w="4616" w:type="dxa"/>
            <w:noWrap w:val="0"/>
            <w:vAlign w:val="center"/>
          </w:tcPr>
          <w:p w14:paraId="495E3DE9">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辽宁康塑再生资源利用有限公司</w:t>
            </w:r>
          </w:p>
        </w:tc>
        <w:tc>
          <w:tcPr>
            <w:tcW w:w="1642" w:type="dxa"/>
            <w:vMerge w:val="continue"/>
            <w:noWrap w:val="0"/>
            <w:vAlign w:val="center"/>
          </w:tcPr>
          <w:p w14:paraId="59C9EAE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66B55B7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9EFA03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B90D9E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1A47B8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0569D9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76BE22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1CD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A8D3FE3">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78</w:t>
            </w:r>
          </w:p>
        </w:tc>
        <w:tc>
          <w:tcPr>
            <w:tcW w:w="4616" w:type="dxa"/>
            <w:noWrap w:val="0"/>
            <w:vAlign w:val="center"/>
          </w:tcPr>
          <w:p w14:paraId="23783D6E">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沈阳润沣包装有限公司</w:t>
            </w:r>
          </w:p>
        </w:tc>
        <w:tc>
          <w:tcPr>
            <w:tcW w:w="1642" w:type="dxa"/>
            <w:vMerge w:val="continue"/>
            <w:noWrap w:val="0"/>
            <w:vAlign w:val="center"/>
          </w:tcPr>
          <w:p w14:paraId="7A1E8DE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55876B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AAF9C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6D0025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DC3CA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7F47C6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0887489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3B3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E36AA54">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79</w:t>
            </w:r>
          </w:p>
        </w:tc>
        <w:tc>
          <w:tcPr>
            <w:tcW w:w="4616" w:type="dxa"/>
            <w:noWrap w:val="0"/>
            <w:vAlign w:val="center"/>
          </w:tcPr>
          <w:p w14:paraId="0794F923">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沈阳泽强塑业有限公司</w:t>
            </w:r>
          </w:p>
        </w:tc>
        <w:tc>
          <w:tcPr>
            <w:tcW w:w="1642" w:type="dxa"/>
            <w:vMerge w:val="continue"/>
            <w:noWrap w:val="0"/>
            <w:vAlign w:val="center"/>
          </w:tcPr>
          <w:p w14:paraId="2593FF8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84AE0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FEB197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162D06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F59508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3EB6A0F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9790C5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88B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6742A25">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80</w:t>
            </w:r>
          </w:p>
        </w:tc>
        <w:tc>
          <w:tcPr>
            <w:tcW w:w="4616" w:type="dxa"/>
            <w:noWrap w:val="0"/>
            <w:vAlign w:val="center"/>
          </w:tcPr>
          <w:p w14:paraId="06DC4D0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沈阳旺晟塑业有限公司</w:t>
            </w:r>
          </w:p>
        </w:tc>
        <w:tc>
          <w:tcPr>
            <w:tcW w:w="1642" w:type="dxa"/>
            <w:vMerge w:val="continue"/>
            <w:noWrap w:val="0"/>
            <w:vAlign w:val="center"/>
          </w:tcPr>
          <w:p w14:paraId="2DBD7C4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20DE1F6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496288D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52A46C8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109B5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75177A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5BA67E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4B6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B15E2DC">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81</w:t>
            </w:r>
          </w:p>
        </w:tc>
        <w:tc>
          <w:tcPr>
            <w:tcW w:w="4616" w:type="dxa"/>
            <w:noWrap w:val="0"/>
            <w:vAlign w:val="center"/>
          </w:tcPr>
          <w:p w14:paraId="198C1B37">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沈阳盛鑫再生资源开发利用有限公司</w:t>
            </w:r>
          </w:p>
        </w:tc>
        <w:tc>
          <w:tcPr>
            <w:tcW w:w="1642" w:type="dxa"/>
            <w:vMerge w:val="continue"/>
            <w:noWrap w:val="0"/>
            <w:vAlign w:val="center"/>
          </w:tcPr>
          <w:p w14:paraId="7F7E05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3C9400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FE979F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F934D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D61FD0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6B56E1A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79C760F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535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5CBA142">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82</w:t>
            </w:r>
          </w:p>
        </w:tc>
        <w:tc>
          <w:tcPr>
            <w:tcW w:w="4616" w:type="dxa"/>
            <w:noWrap w:val="0"/>
            <w:vAlign w:val="center"/>
          </w:tcPr>
          <w:p w14:paraId="17211A14">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沈阳广利塑业有限公司</w:t>
            </w:r>
          </w:p>
        </w:tc>
        <w:tc>
          <w:tcPr>
            <w:tcW w:w="1642" w:type="dxa"/>
            <w:vMerge w:val="continue"/>
            <w:noWrap w:val="0"/>
            <w:vAlign w:val="center"/>
          </w:tcPr>
          <w:p w14:paraId="7E1ED0E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1A8CD6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C834E2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ECE3E9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07A917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0"/>
              </w:rPr>
              <w:t>每</w:t>
            </w:r>
            <w:r>
              <w:rPr>
                <w:rFonts w:hint="eastAsia" w:ascii="宋体" w:hAnsi="宋体" w:eastAsia="宋体" w:cs="宋体"/>
                <w:kern w:val="0"/>
                <w:sz w:val="20"/>
                <w:szCs w:val="20"/>
                <w:lang w:val="en-US" w:eastAsia="zh-CN"/>
              </w:rPr>
              <w:t>2</w:t>
            </w:r>
            <w:r>
              <w:rPr>
                <w:rFonts w:hint="eastAsia" w:ascii="宋体" w:hAnsi="宋体" w:eastAsia="宋体" w:cs="宋体"/>
                <w:kern w:val="0"/>
                <w:sz w:val="20"/>
                <w:szCs w:val="20"/>
              </w:rPr>
              <w:t>年覆盖1次</w:t>
            </w:r>
          </w:p>
        </w:tc>
        <w:tc>
          <w:tcPr>
            <w:tcW w:w="859" w:type="dxa"/>
            <w:noWrap w:val="0"/>
            <w:vAlign w:val="center"/>
          </w:tcPr>
          <w:p w14:paraId="2FE346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DA822B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376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91" w:type="dxa"/>
            <w:noWrap w:val="0"/>
            <w:vAlign w:val="center"/>
          </w:tcPr>
          <w:p w14:paraId="3E330C9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序号</w:t>
            </w:r>
          </w:p>
        </w:tc>
        <w:tc>
          <w:tcPr>
            <w:tcW w:w="4616" w:type="dxa"/>
            <w:noWrap w:val="0"/>
            <w:vAlign w:val="center"/>
          </w:tcPr>
          <w:p w14:paraId="0404F5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检查对象</w:t>
            </w:r>
          </w:p>
        </w:tc>
        <w:tc>
          <w:tcPr>
            <w:tcW w:w="1642" w:type="dxa"/>
            <w:noWrap w:val="0"/>
            <w:vAlign w:val="center"/>
          </w:tcPr>
          <w:p w14:paraId="4D273DE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检查内容</w:t>
            </w:r>
          </w:p>
        </w:tc>
        <w:tc>
          <w:tcPr>
            <w:tcW w:w="1320" w:type="dxa"/>
            <w:noWrap w:val="0"/>
            <w:vAlign w:val="center"/>
          </w:tcPr>
          <w:p w14:paraId="79534F2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检查依据</w:t>
            </w:r>
          </w:p>
        </w:tc>
        <w:tc>
          <w:tcPr>
            <w:tcW w:w="1350" w:type="dxa"/>
            <w:noWrap w:val="0"/>
            <w:vAlign w:val="center"/>
          </w:tcPr>
          <w:p w14:paraId="4DC109A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检查时间</w:t>
            </w:r>
          </w:p>
        </w:tc>
        <w:tc>
          <w:tcPr>
            <w:tcW w:w="1170" w:type="dxa"/>
            <w:noWrap w:val="0"/>
            <w:vAlign w:val="center"/>
          </w:tcPr>
          <w:p w14:paraId="563BBFA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检查方式</w:t>
            </w:r>
          </w:p>
        </w:tc>
        <w:tc>
          <w:tcPr>
            <w:tcW w:w="1568" w:type="dxa"/>
            <w:noWrap w:val="0"/>
            <w:vAlign w:val="center"/>
          </w:tcPr>
          <w:p w14:paraId="6B2B05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kern w:val="2"/>
                <w:sz w:val="21"/>
                <w:szCs w:val="24"/>
                <w:vertAlign w:val="baseline"/>
                <w:lang w:val="en-US" w:eastAsia="zh-CN" w:bidi="ar-SA"/>
              </w:rPr>
            </w:pPr>
            <w:r>
              <w:rPr>
                <w:rFonts w:hint="eastAsia" w:ascii="华文仿宋" w:hAnsi="华文仿宋" w:eastAsia="华文仿宋" w:cs="华文仿宋"/>
                <w:b/>
                <w:bCs/>
                <w:color w:val="auto"/>
                <w:vertAlign w:val="baseline"/>
                <w:lang w:val="en-US" w:eastAsia="zh-CN"/>
              </w:rPr>
              <w:t>次数</w:t>
            </w:r>
          </w:p>
        </w:tc>
        <w:tc>
          <w:tcPr>
            <w:tcW w:w="859" w:type="dxa"/>
            <w:noWrap w:val="0"/>
            <w:vAlign w:val="center"/>
          </w:tcPr>
          <w:p w14:paraId="2A25410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行业</w:t>
            </w:r>
          </w:p>
        </w:tc>
        <w:tc>
          <w:tcPr>
            <w:tcW w:w="846" w:type="dxa"/>
            <w:noWrap w:val="0"/>
            <w:vAlign w:val="center"/>
          </w:tcPr>
          <w:p w14:paraId="51CABA4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备注</w:t>
            </w:r>
          </w:p>
        </w:tc>
      </w:tr>
      <w:tr w14:paraId="2C6F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1A80892">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83</w:t>
            </w:r>
          </w:p>
        </w:tc>
        <w:tc>
          <w:tcPr>
            <w:tcW w:w="4616" w:type="dxa"/>
            <w:noWrap w:val="0"/>
            <w:vAlign w:val="center"/>
          </w:tcPr>
          <w:p w14:paraId="2263FD6E">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康平县康平镇宏达塑料制品厂</w:t>
            </w:r>
          </w:p>
        </w:tc>
        <w:tc>
          <w:tcPr>
            <w:tcW w:w="1642" w:type="dxa"/>
            <w:vMerge w:val="restart"/>
            <w:noWrap w:val="0"/>
            <w:vAlign w:val="center"/>
          </w:tcPr>
          <w:p w14:paraId="75C39AE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color w:val="auto"/>
                <w:sz w:val="20"/>
                <w:szCs w:val="20"/>
              </w:rPr>
              <w:t>检查企业落实各项安全生产法律法规标准情况</w:t>
            </w:r>
          </w:p>
        </w:tc>
        <w:tc>
          <w:tcPr>
            <w:tcW w:w="1320" w:type="dxa"/>
            <w:vMerge w:val="restart"/>
            <w:noWrap w:val="0"/>
            <w:vAlign w:val="center"/>
          </w:tcPr>
          <w:p w14:paraId="7839EF5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color w:val="auto"/>
                <w:sz w:val="20"/>
                <w:szCs w:val="20"/>
              </w:rPr>
              <w:t>《中华人民共和国安全生产法》第</w:t>
            </w:r>
            <w:r>
              <w:rPr>
                <w:rFonts w:hint="eastAsia" w:ascii="宋体" w:hAnsi="宋体" w:eastAsia="宋体" w:cs="宋体"/>
                <w:color w:val="auto"/>
                <w:sz w:val="20"/>
                <w:szCs w:val="20"/>
                <w:lang w:val="en-US" w:eastAsia="zh-CN"/>
              </w:rPr>
              <w:t>65</w:t>
            </w:r>
            <w:r>
              <w:rPr>
                <w:rFonts w:hint="eastAsia" w:ascii="宋体" w:hAnsi="宋体" w:eastAsia="宋体" w:cs="宋体"/>
                <w:color w:val="auto"/>
                <w:sz w:val="20"/>
                <w:szCs w:val="20"/>
              </w:rPr>
              <w:t>条</w:t>
            </w:r>
          </w:p>
        </w:tc>
        <w:tc>
          <w:tcPr>
            <w:tcW w:w="1350" w:type="dxa"/>
            <w:noWrap w:val="0"/>
            <w:vAlign w:val="center"/>
          </w:tcPr>
          <w:p w14:paraId="62723BC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60C21E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639934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1E8795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21236EC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095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F52B9D2">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84</w:t>
            </w:r>
          </w:p>
        </w:tc>
        <w:tc>
          <w:tcPr>
            <w:tcW w:w="4616" w:type="dxa"/>
            <w:noWrap w:val="0"/>
            <w:vAlign w:val="center"/>
          </w:tcPr>
          <w:p w14:paraId="789D2A05">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沈阳众鑫机电设备制造有限公司</w:t>
            </w:r>
          </w:p>
        </w:tc>
        <w:tc>
          <w:tcPr>
            <w:tcW w:w="1642" w:type="dxa"/>
            <w:vMerge w:val="continue"/>
            <w:noWrap w:val="0"/>
            <w:vAlign w:val="center"/>
          </w:tcPr>
          <w:p w14:paraId="1A030CB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B8455E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41323E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4249A2E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0D7382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79700A3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0E0F3D9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247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EB255A4">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85</w:t>
            </w:r>
          </w:p>
        </w:tc>
        <w:tc>
          <w:tcPr>
            <w:tcW w:w="4616" w:type="dxa"/>
            <w:noWrap w:val="0"/>
            <w:vAlign w:val="center"/>
          </w:tcPr>
          <w:p w14:paraId="325E0B7E">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康平县嘉辉塑料制品厂</w:t>
            </w:r>
          </w:p>
        </w:tc>
        <w:tc>
          <w:tcPr>
            <w:tcW w:w="1642" w:type="dxa"/>
            <w:vMerge w:val="continue"/>
            <w:noWrap w:val="0"/>
            <w:vAlign w:val="center"/>
          </w:tcPr>
          <w:p w14:paraId="4821BE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1700CC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27BC75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693F94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10EC6B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1E4E645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3A3B4A4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A75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E1E906C">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86</w:t>
            </w:r>
          </w:p>
        </w:tc>
        <w:tc>
          <w:tcPr>
            <w:tcW w:w="4616" w:type="dxa"/>
            <w:noWrap w:val="0"/>
            <w:vAlign w:val="center"/>
          </w:tcPr>
          <w:p w14:paraId="79877B26">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沈阳康丽塑编有限公司</w:t>
            </w:r>
          </w:p>
        </w:tc>
        <w:tc>
          <w:tcPr>
            <w:tcW w:w="1642" w:type="dxa"/>
            <w:vMerge w:val="continue"/>
            <w:noWrap w:val="0"/>
            <w:vAlign w:val="center"/>
          </w:tcPr>
          <w:p w14:paraId="4709063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8307A2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02C46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CE1068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05B3D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3833C1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6673CE3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16C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2806EB8">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87</w:t>
            </w:r>
          </w:p>
        </w:tc>
        <w:tc>
          <w:tcPr>
            <w:tcW w:w="4616" w:type="dxa"/>
            <w:noWrap w:val="0"/>
            <w:vAlign w:val="center"/>
          </w:tcPr>
          <w:p w14:paraId="59A4A19B">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辽宁兆硕再生科技有限责任公司</w:t>
            </w:r>
          </w:p>
        </w:tc>
        <w:tc>
          <w:tcPr>
            <w:tcW w:w="1642" w:type="dxa"/>
            <w:vMerge w:val="continue"/>
            <w:noWrap w:val="0"/>
            <w:vAlign w:val="center"/>
          </w:tcPr>
          <w:p w14:paraId="471B72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1B99D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B72520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7C7B9B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7F659E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47650C0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056578A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685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AF23873">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88</w:t>
            </w:r>
          </w:p>
        </w:tc>
        <w:tc>
          <w:tcPr>
            <w:tcW w:w="4616" w:type="dxa"/>
            <w:noWrap w:val="0"/>
            <w:vAlign w:val="center"/>
          </w:tcPr>
          <w:p w14:paraId="2E7C3ABB">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沈阳鹤达生物质开发有限公司</w:t>
            </w:r>
          </w:p>
        </w:tc>
        <w:tc>
          <w:tcPr>
            <w:tcW w:w="1642" w:type="dxa"/>
            <w:vMerge w:val="continue"/>
            <w:noWrap w:val="0"/>
            <w:vAlign w:val="center"/>
          </w:tcPr>
          <w:p w14:paraId="58ADF07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576A205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9E686E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6F82BF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58D295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1BFA32A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631AFE5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841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6D13663">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89</w:t>
            </w:r>
          </w:p>
        </w:tc>
        <w:tc>
          <w:tcPr>
            <w:tcW w:w="4616" w:type="dxa"/>
            <w:noWrap w:val="0"/>
            <w:vAlign w:val="center"/>
          </w:tcPr>
          <w:p w14:paraId="6076077E">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辽宁众轩生物科技有限公司</w:t>
            </w:r>
          </w:p>
        </w:tc>
        <w:tc>
          <w:tcPr>
            <w:tcW w:w="1642" w:type="dxa"/>
            <w:vMerge w:val="continue"/>
            <w:noWrap w:val="0"/>
            <w:vAlign w:val="center"/>
          </w:tcPr>
          <w:p w14:paraId="1D7059B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F5F84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B19101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4F3E72A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1D68B9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41A910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F7DD14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FC8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AFECEC9">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90</w:t>
            </w:r>
          </w:p>
        </w:tc>
        <w:tc>
          <w:tcPr>
            <w:tcW w:w="4616" w:type="dxa"/>
            <w:noWrap w:val="0"/>
            <w:vAlign w:val="center"/>
          </w:tcPr>
          <w:p w14:paraId="7FA34649">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沈阳康圣轻钢彩板工程有限公司</w:t>
            </w:r>
          </w:p>
        </w:tc>
        <w:tc>
          <w:tcPr>
            <w:tcW w:w="1642" w:type="dxa"/>
            <w:vMerge w:val="continue"/>
            <w:noWrap w:val="0"/>
            <w:vAlign w:val="center"/>
          </w:tcPr>
          <w:p w14:paraId="44C2FF6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E58C93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9CBBD6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A7CD87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B7F236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65BCFED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53C979D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582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1E3657F">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91</w:t>
            </w:r>
          </w:p>
        </w:tc>
        <w:tc>
          <w:tcPr>
            <w:tcW w:w="4616" w:type="dxa"/>
            <w:noWrap w:val="0"/>
            <w:vAlign w:val="center"/>
          </w:tcPr>
          <w:p w14:paraId="1C74387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沈阳康良塑料包装厂</w:t>
            </w:r>
          </w:p>
        </w:tc>
        <w:tc>
          <w:tcPr>
            <w:tcW w:w="1642" w:type="dxa"/>
            <w:vMerge w:val="continue"/>
            <w:noWrap w:val="0"/>
            <w:vAlign w:val="center"/>
          </w:tcPr>
          <w:p w14:paraId="7321DC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6B1C0E0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7D157E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44C247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23DC7F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6EFFB16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14D0E8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157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C38C52E">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92</w:t>
            </w:r>
          </w:p>
        </w:tc>
        <w:tc>
          <w:tcPr>
            <w:tcW w:w="4616" w:type="dxa"/>
            <w:noWrap w:val="0"/>
            <w:vAlign w:val="center"/>
          </w:tcPr>
          <w:p w14:paraId="51E7AACD">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君合（沈阳）食品有限公司</w:t>
            </w:r>
          </w:p>
        </w:tc>
        <w:tc>
          <w:tcPr>
            <w:tcW w:w="1642" w:type="dxa"/>
            <w:vMerge w:val="continue"/>
            <w:noWrap w:val="0"/>
            <w:vAlign w:val="center"/>
          </w:tcPr>
          <w:p w14:paraId="5C699F6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28D0368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6D6FEE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67093F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589DE7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1D6432B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340339A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51B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478AE2E">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93</w:t>
            </w:r>
          </w:p>
        </w:tc>
        <w:tc>
          <w:tcPr>
            <w:tcW w:w="4616" w:type="dxa"/>
            <w:noWrap w:val="0"/>
            <w:vAlign w:val="center"/>
          </w:tcPr>
          <w:p w14:paraId="4F3108C6">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沈阳嘉智包装有限公司</w:t>
            </w:r>
          </w:p>
        </w:tc>
        <w:tc>
          <w:tcPr>
            <w:tcW w:w="1642" w:type="dxa"/>
            <w:vMerge w:val="continue"/>
            <w:noWrap w:val="0"/>
            <w:vAlign w:val="center"/>
          </w:tcPr>
          <w:p w14:paraId="7CAF924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4189FE2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BEA686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237C1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0377E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759A816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0DA152E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3A3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D92750A">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94</w:t>
            </w:r>
          </w:p>
        </w:tc>
        <w:tc>
          <w:tcPr>
            <w:tcW w:w="4616" w:type="dxa"/>
            <w:noWrap w:val="0"/>
            <w:vAlign w:val="center"/>
          </w:tcPr>
          <w:p w14:paraId="273F792C">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沈阳百鑫机械制造有限公司</w:t>
            </w:r>
          </w:p>
        </w:tc>
        <w:tc>
          <w:tcPr>
            <w:tcW w:w="1642" w:type="dxa"/>
            <w:vMerge w:val="continue"/>
            <w:noWrap w:val="0"/>
            <w:vAlign w:val="center"/>
          </w:tcPr>
          <w:p w14:paraId="62973BC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2B753A7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06E6C4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83CD6A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6AF51E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68E6A1C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6F68992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047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E3EB0D4">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95</w:t>
            </w:r>
          </w:p>
        </w:tc>
        <w:tc>
          <w:tcPr>
            <w:tcW w:w="4616" w:type="dxa"/>
            <w:noWrap w:val="0"/>
            <w:vAlign w:val="center"/>
          </w:tcPr>
          <w:p w14:paraId="3BE89ECB">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沈阳鑫珂普管业有限公司</w:t>
            </w:r>
          </w:p>
        </w:tc>
        <w:tc>
          <w:tcPr>
            <w:tcW w:w="1642" w:type="dxa"/>
            <w:vMerge w:val="continue"/>
            <w:noWrap w:val="0"/>
            <w:vAlign w:val="center"/>
          </w:tcPr>
          <w:p w14:paraId="63B09F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2A091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F0700D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D93BF7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E4B80D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5F49A7D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70751D8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99D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B0E8C70">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96</w:t>
            </w:r>
          </w:p>
        </w:tc>
        <w:tc>
          <w:tcPr>
            <w:tcW w:w="4616" w:type="dxa"/>
            <w:noWrap w:val="0"/>
            <w:vAlign w:val="center"/>
          </w:tcPr>
          <w:p w14:paraId="1EE2A47F">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沈阳鑫丰网业有限公司</w:t>
            </w:r>
          </w:p>
        </w:tc>
        <w:tc>
          <w:tcPr>
            <w:tcW w:w="1642" w:type="dxa"/>
            <w:vMerge w:val="continue"/>
            <w:noWrap w:val="0"/>
            <w:vAlign w:val="center"/>
          </w:tcPr>
          <w:p w14:paraId="39EA38C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B15B2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BB9B12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34CC7B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E7A52F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rPr>
              <w:t>每</w:t>
            </w:r>
            <w:r>
              <w:rPr>
                <w:rFonts w:hint="eastAsia" w:ascii="宋体" w:hAnsi="宋体" w:eastAsia="宋体" w:cs="宋体"/>
                <w:kern w:val="0"/>
                <w:sz w:val="20"/>
                <w:szCs w:val="21"/>
                <w:lang w:val="en-US" w:eastAsia="zh-CN"/>
              </w:rPr>
              <w:t>2</w:t>
            </w:r>
            <w:r>
              <w:rPr>
                <w:rFonts w:hint="eastAsia" w:ascii="宋体" w:hAnsi="宋体" w:eastAsia="宋体" w:cs="宋体"/>
                <w:kern w:val="0"/>
                <w:sz w:val="20"/>
                <w:szCs w:val="21"/>
              </w:rPr>
              <w:t>年覆盖1次</w:t>
            </w:r>
          </w:p>
        </w:tc>
        <w:tc>
          <w:tcPr>
            <w:tcW w:w="859" w:type="dxa"/>
            <w:noWrap w:val="0"/>
            <w:vAlign w:val="center"/>
          </w:tcPr>
          <w:p w14:paraId="1F597F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轻工</w:t>
            </w:r>
          </w:p>
        </w:tc>
        <w:tc>
          <w:tcPr>
            <w:tcW w:w="846" w:type="dxa"/>
            <w:noWrap w:val="0"/>
            <w:vAlign w:val="center"/>
          </w:tcPr>
          <w:p w14:paraId="465C004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09F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829760F">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97</w:t>
            </w:r>
          </w:p>
        </w:tc>
        <w:tc>
          <w:tcPr>
            <w:tcW w:w="4616" w:type="dxa"/>
            <w:noWrap w:val="0"/>
            <w:vAlign w:val="center"/>
          </w:tcPr>
          <w:p w14:paraId="75D234AC">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沈阳鼎实混凝土有限公司</w:t>
            </w:r>
          </w:p>
        </w:tc>
        <w:tc>
          <w:tcPr>
            <w:tcW w:w="1642" w:type="dxa"/>
            <w:vMerge w:val="continue"/>
            <w:noWrap w:val="0"/>
            <w:vAlign w:val="center"/>
          </w:tcPr>
          <w:p w14:paraId="5B5C753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6EB63F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35D0AA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7FF8F2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1706E5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4B93DC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7AC6886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599E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F164F55">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98</w:t>
            </w:r>
          </w:p>
        </w:tc>
        <w:tc>
          <w:tcPr>
            <w:tcW w:w="4616" w:type="dxa"/>
            <w:noWrap w:val="0"/>
            <w:vAlign w:val="center"/>
          </w:tcPr>
          <w:p w14:paraId="105489C8">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 xml:space="preserve">沈阳金泰混凝土搅拌站 </w:t>
            </w:r>
          </w:p>
        </w:tc>
        <w:tc>
          <w:tcPr>
            <w:tcW w:w="1642" w:type="dxa"/>
            <w:vMerge w:val="continue"/>
            <w:noWrap w:val="0"/>
            <w:vAlign w:val="center"/>
          </w:tcPr>
          <w:p w14:paraId="70E00FB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248E07F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A2E31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556D580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392573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781614E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3DCD108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59B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445A48D">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99</w:t>
            </w:r>
          </w:p>
        </w:tc>
        <w:tc>
          <w:tcPr>
            <w:tcW w:w="4616" w:type="dxa"/>
            <w:noWrap w:val="0"/>
            <w:vAlign w:val="center"/>
          </w:tcPr>
          <w:p w14:paraId="4C60BF0B">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沈阳康利商品混凝土有限公司</w:t>
            </w:r>
          </w:p>
        </w:tc>
        <w:tc>
          <w:tcPr>
            <w:tcW w:w="1642" w:type="dxa"/>
            <w:vMerge w:val="continue"/>
            <w:noWrap w:val="0"/>
            <w:vAlign w:val="center"/>
          </w:tcPr>
          <w:p w14:paraId="08FAEA8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3A9B1D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7632AD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2BB6E0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74EB4D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1C628DB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42C415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EA5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B53DAF3">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100</w:t>
            </w:r>
          </w:p>
        </w:tc>
        <w:tc>
          <w:tcPr>
            <w:tcW w:w="4616" w:type="dxa"/>
            <w:noWrap w:val="0"/>
            <w:vAlign w:val="center"/>
          </w:tcPr>
          <w:p w14:paraId="630D3FFE">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沈阳晟普商砼有限公司</w:t>
            </w:r>
          </w:p>
        </w:tc>
        <w:tc>
          <w:tcPr>
            <w:tcW w:w="1642" w:type="dxa"/>
            <w:vMerge w:val="continue"/>
            <w:noWrap w:val="0"/>
            <w:vAlign w:val="center"/>
          </w:tcPr>
          <w:p w14:paraId="5CA039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598157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B8691F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A29F69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9B324E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701B7A4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7532DB3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3521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9199470">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101</w:t>
            </w:r>
          </w:p>
        </w:tc>
        <w:tc>
          <w:tcPr>
            <w:tcW w:w="4616" w:type="dxa"/>
            <w:noWrap w:val="0"/>
            <w:vAlign w:val="center"/>
          </w:tcPr>
          <w:p w14:paraId="3504C85A">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沈阳山水商品混凝土有限公司</w:t>
            </w:r>
          </w:p>
        </w:tc>
        <w:tc>
          <w:tcPr>
            <w:tcW w:w="1642" w:type="dxa"/>
            <w:vMerge w:val="continue"/>
            <w:noWrap w:val="0"/>
            <w:vAlign w:val="center"/>
          </w:tcPr>
          <w:p w14:paraId="70521C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FB1057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7C75A73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4460D0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AD041B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787860B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7421EC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902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1A33E95">
            <w:pPr>
              <w:spacing w:beforeLines="0" w:afterLines="0"/>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102</w:t>
            </w:r>
          </w:p>
        </w:tc>
        <w:tc>
          <w:tcPr>
            <w:tcW w:w="4616" w:type="dxa"/>
            <w:noWrap w:val="0"/>
            <w:vAlign w:val="center"/>
          </w:tcPr>
          <w:p w14:paraId="79E3A121">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鑫晟源商品混凝土</w:t>
            </w:r>
          </w:p>
        </w:tc>
        <w:tc>
          <w:tcPr>
            <w:tcW w:w="1642" w:type="dxa"/>
            <w:vMerge w:val="continue"/>
            <w:noWrap w:val="0"/>
            <w:vAlign w:val="center"/>
          </w:tcPr>
          <w:p w14:paraId="78F066B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371F23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3D6D2C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0DA77E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C994B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479FA9C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1B59FD2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D74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4AE3CC3">
            <w:pPr>
              <w:spacing w:beforeLines="0" w:afterLines="0"/>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103</w:t>
            </w:r>
          </w:p>
        </w:tc>
        <w:tc>
          <w:tcPr>
            <w:tcW w:w="4616" w:type="dxa"/>
            <w:noWrap w:val="0"/>
            <w:vAlign w:val="center"/>
          </w:tcPr>
          <w:p w14:paraId="4A51DBA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沈阳宏都商品混凝土</w:t>
            </w:r>
          </w:p>
        </w:tc>
        <w:tc>
          <w:tcPr>
            <w:tcW w:w="1642" w:type="dxa"/>
            <w:vMerge w:val="continue"/>
            <w:noWrap w:val="0"/>
            <w:vAlign w:val="center"/>
          </w:tcPr>
          <w:p w14:paraId="63093BD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8EE808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100E8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E628F1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DAC7B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rPr>
            </w:pPr>
            <w:r>
              <w:rPr>
                <w:rFonts w:hint="eastAsia" w:ascii="宋体" w:hAnsi="宋体" w:eastAsia="宋体" w:cs="宋体"/>
                <w:kern w:val="0"/>
                <w:sz w:val="20"/>
                <w:szCs w:val="21"/>
                <w:lang w:val="en-US" w:eastAsia="zh-CN"/>
              </w:rPr>
              <w:t>全年1次</w:t>
            </w:r>
          </w:p>
        </w:tc>
        <w:tc>
          <w:tcPr>
            <w:tcW w:w="859" w:type="dxa"/>
            <w:noWrap w:val="0"/>
            <w:vAlign w:val="center"/>
          </w:tcPr>
          <w:p w14:paraId="0ADFD2B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1564150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CF6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91" w:type="dxa"/>
            <w:noWrap w:val="0"/>
            <w:vAlign w:val="center"/>
          </w:tcPr>
          <w:p w14:paraId="09ED38F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序号</w:t>
            </w:r>
          </w:p>
        </w:tc>
        <w:tc>
          <w:tcPr>
            <w:tcW w:w="4616" w:type="dxa"/>
            <w:noWrap w:val="0"/>
            <w:vAlign w:val="center"/>
          </w:tcPr>
          <w:p w14:paraId="08CD41B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检查对象</w:t>
            </w:r>
          </w:p>
        </w:tc>
        <w:tc>
          <w:tcPr>
            <w:tcW w:w="1642" w:type="dxa"/>
            <w:noWrap w:val="0"/>
            <w:vAlign w:val="center"/>
          </w:tcPr>
          <w:p w14:paraId="4C072CE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检查内容</w:t>
            </w:r>
          </w:p>
        </w:tc>
        <w:tc>
          <w:tcPr>
            <w:tcW w:w="1320" w:type="dxa"/>
            <w:noWrap w:val="0"/>
            <w:vAlign w:val="center"/>
          </w:tcPr>
          <w:p w14:paraId="02A3E83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检查依据</w:t>
            </w:r>
          </w:p>
        </w:tc>
        <w:tc>
          <w:tcPr>
            <w:tcW w:w="1350" w:type="dxa"/>
            <w:noWrap w:val="0"/>
            <w:vAlign w:val="center"/>
          </w:tcPr>
          <w:p w14:paraId="7598A9E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检查时间</w:t>
            </w:r>
          </w:p>
        </w:tc>
        <w:tc>
          <w:tcPr>
            <w:tcW w:w="1170" w:type="dxa"/>
            <w:noWrap w:val="0"/>
            <w:vAlign w:val="center"/>
          </w:tcPr>
          <w:p w14:paraId="3A150B1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检查方式</w:t>
            </w:r>
          </w:p>
        </w:tc>
        <w:tc>
          <w:tcPr>
            <w:tcW w:w="1568" w:type="dxa"/>
            <w:noWrap w:val="0"/>
            <w:vAlign w:val="center"/>
          </w:tcPr>
          <w:p w14:paraId="1BB316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kern w:val="2"/>
                <w:sz w:val="21"/>
                <w:szCs w:val="24"/>
                <w:vertAlign w:val="baseline"/>
                <w:lang w:val="en-US" w:eastAsia="zh-CN" w:bidi="ar-SA"/>
              </w:rPr>
            </w:pPr>
            <w:r>
              <w:rPr>
                <w:rFonts w:hint="eastAsia" w:ascii="华文仿宋" w:hAnsi="华文仿宋" w:eastAsia="华文仿宋" w:cs="华文仿宋"/>
                <w:b/>
                <w:bCs/>
                <w:color w:val="auto"/>
                <w:vertAlign w:val="baseline"/>
                <w:lang w:val="en-US" w:eastAsia="zh-CN"/>
              </w:rPr>
              <w:t>次数</w:t>
            </w:r>
          </w:p>
        </w:tc>
        <w:tc>
          <w:tcPr>
            <w:tcW w:w="859" w:type="dxa"/>
            <w:noWrap w:val="0"/>
            <w:vAlign w:val="center"/>
          </w:tcPr>
          <w:p w14:paraId="6210FDA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行业</w:t>
            </w:r>
          </w:p>
        </w:tc>
        <w:tc>
          <w:tcPr>
            <w:tcW w:w="846" w:type="dxa"/>
            <w:noWrap w:val="0"/>
            <w:vAlign w:val="center"/>
          </w:tcPr>
          <w:p w14:paraId="6D1C825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备注</w:t>
            </w:r>
          </w:p>
        </w:tc>
      </w:tr>
      <w:tr w14:paraId="3CBC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2941533">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10</w:t>
            </w:r>
            <w:r>
              <w:rPr>
                <w:rFonts w:hint="eastAsia" w:ascii="宋体" w:hAnsi="宋体" w:cs="宋体"/>
                <w:color w:val="000000"/>
                <w:sz w:val="20"/>
                <w:szCs w:val="20"/>
                <w:lang w:val="en-US" w:eastAsia="zh-CN"/>
              </w:rPr>
              <w:t>4</w:t>
            </w:r>
          </w:p>
        </w:tc>
        <w:tc>
          <w:tcPr>
            <w:tcW w:w="4616" w:type="dxa"/>
            <w:noWrap w:val="0"/>
            <w:vAlign w:val="center"/>
          </w:tcPr>
          <w:p w14:paraId="6564E6AA">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沈阳市康惠利建筑材料有限公司</w:t>
            </w:r>
          </w:p>
        </w:tc>
        <w:tc>
          <w:tcPr>
            <w:tcW w:w="1642" w:type="dxa"/>
            <w:vMerge w:val="restart"/>
            <w:noWrap w:val="0"/>
            <w:vAlign w:val="center"/>
          </w:tcPr>
          <w:p w14:paraId="792A4FD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color w:val="auto"/>
                <w:sz w:val="20"/>
                <w:szCs w:val="20"/>
              </w:rPr>
              <w:t>检查企业落实各项安全生产法律法规标准情况</w:t>
            </w:r>
          </w:p>
        </w:tc>
        <w:tc>
          <w:tcPr>
            <w:tcW w:w="1320" w:type="dxa"/>
            <w:vMerge w:val="restart"/>
            <w:noWrap w:val="0"/>
            <w:vAlign w:val="center"/>
          </w:tcPr>
          <w:p w14:paraId="0376BED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line="240" w:lineRule="auto"/>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color w:val="auto"/>
                <w:sz w:val="20"/>
                <w:szCs w:val="20"/>
              </w:rPr>
              <w:t>《中华人民共和国安全生产法》第</w:t>
            </w:r>
            <w:r>
              <w:rPr>
                <w:rFonts w:hint="eastAsia" w:ascii="宋体" w:hAnsi="宋体" w:eastAsia="宋体" w:cs="宋体"/>
                <w:color w:val="auto"/>
                <w:sz w:val="20"/>
                <w:szCs w:val="20"/>
                <w:lang w:val="en-US" w:eastAsia="zh-CN"/>
              </w:rPr>
              <w:t>65</w:t>
            </w:r>
            <w:r>
              <w:rPr>
                <w:rFonts w:hint="eastAsia" w:ascii="宋体" w:hAnsi="宋体" w:eastAsia="宋体" w:cs="宋体"/>
                <w:color w:val="auto"/>
                <w:sz w:val="20"/>
                <w:szCs w:val="20"/>
              </w:rPr>
              <w:t>条</w:t>
            </w:r>
          </w:p>
        </w:tc>
        <w:tc>
          <w:tcPr>
            <w:tcW w:w="1350" w:type="dxa"/>
            <w:noWrap w:val="0"/>
            <w:vAlign w:val="center"/>
          </w:tcPr>
          <w:p w14:paraId="37B9574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7EBD03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FBF7BA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4B3FE5C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2C8CAE4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742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32924739">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105</w:t>
            </w:r>
          </w:p>
        </w:tc>
        <w:tc>
          <w:tcPr>
            <w:tcW w:w="4616" w:type="dxa"/>
            <w:noWrap w:val="0"/>
            <w:vAlign w:val="center"/>
          </w:tcPr>
          <w:p w14:paraId="7539313D">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康平万家福购物广场有限公司</w:t>
            </w:r>
          </w:p>
        </w:tc>
        <w:tc>
          <w:tcPr>
            <w:tcW w:w="1642" w:type="dxa"/>
            <w:vMerge w:val="continue"/>
            <w:noWrap w:val="0"/>
            <w:vAlign w:val="center"/>
          </w:tcPr>
          <w:p w14:paraId="50A007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5173ECB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0F9135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421D76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A84891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35B52D1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3C60715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3FF3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5C05C3A6">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106</w:t>
            </w:r>
          </w:p>
        </w:tc>
        <w:tc>
          <w:tcPr>
            <w:tcW w:w="4616" w:type="dxa"/>
            <w:noWrap w:val="0"/>
            <w:vAlign w:val="center"/>
          </w:tcPr>
          <w:p w14:paraId="4EE17733">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康平万家福购物广场有限公司生活广场分公司</w:t>
            </w:r>
          </w:p>
        </w:tc>
        <w:tc>
          <w:tcPr>
            <w:tcW w:w="1642" w:type="dxa"/>
            <w:vMerge w:val="continue"/>
            <w:noWrap w:val="0"/>
            <w:vAlign w:val="center"/>
          </w:tcPr>
          <w:p w14:paraId="4C1F836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6C28CB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081CA9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D3E52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D57BD2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7139F2B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2085C3A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78E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530031B9">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107</w:t>
            </w:r>
          </w:p>
        </w:tc>
        <w:tc>
          <w:tcPr>
            <w:tcW w:w="4616" w:type="dxa"/>
            <w:noWrap w:val="0"/>
            <w:vAlign w:val="center"/>
          </w:tcPr>
          <w:p w14:paraId="4F75C670">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康平金墅生活购物中心有限公司</w:t>
            </w:r>
          </w:p>
        </w:tc>
        <w:tc>
          <w:tcPr>
            <w:tcW w:w="1642" w:type="dxa"/>
            <w:vMerge w:val="continue"/>
            <w:noWrap w:val="0"/>
            <w:vAlign w:val="center"/>
          </w:tcPr>
          <w:p w14:paraId="0B5D49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33FD61B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40A045D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1E046B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4542BD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28CAC3F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0AA2AE4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5084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35EC1B52">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108</w:t>
            </w:r>
          </w:p>
        </w:tc>
        <w:tc>
          <w:tcPr>
            <w:tcW w:w="4616" w:type="dxa"/>
            <w:noWrap w:val="0"/>
            <w:vAlign w:val="center"/>
          </w:tcPr>
          <w:p w14:paraId="7521DD3D">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康平镇宜家兴隆购物广场</w:t>
            </w:r>
          </w:p>
        </w:tc>
        <w:tc>
          <w:tcPr>
            <w:tcW w:w="1642" w:type="dxa"/>
            <w:vMerge w:val="continue"/>
            <w:noWrap w:val="0"/>
            <w:vAlign w:val="center"/>
          </w:tcPr>
          <w:p w14:paraId="45964F7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131FEF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3D11D5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CDE76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DFD061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78B3BA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3D14DC9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64D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4E3BD8FD">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109</w:t>
            </w:r>
          </w:p>
        </w:tc>
        <w:tc>
          <w:tcPr>
            <w:tcW w:w="4616" w:type="dxa"/>
            <w:noWrap w:val="0"/>
            <w:vAlign w:val="center"/>
          </w:tcPr>
          <w:p w14:paraId="779DA681">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康平县康平镇大东方生活超市</w:t>
            </w:r>
          </w:p>
        </w:tc>
        <w:tc>
          <w:tcPr>
            <w:tcW w:w="1642" w:type="dxa"/>
            <w:vMerge w:val="continue"/>
            <w:noWrap w:val="0"/>
            <w:vAlign w:val="center"/>
          </w:tcPr>
          <w:p w14:paraId="3369748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794E8F8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AA907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088ED1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D3AA4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5D5FBB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23D3492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2DC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6457C605">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110</w:t>
            </w:r>
          </w:p>
        </w:tc>
        <w:tc>
          <w:tcPr>
            <w:tcW w:w="4616" w:type="dxa"/>
            <w:noWrap w:val="0"/>
            <w:vAlign w:val="center"/>
          </w:tcPr>
          <w:p w14:paraId="5DEE8180">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康平县康平镇百货有限公司</w:t>
            </w:r>
          </w:p>
        </w:tc>
        <w:tc>
          <w:tcPr>
            <w:tcW w:w="1642" w:type="dxa"/>
            <w:vMerge w:val="continue"/>
            <w:noWrap w:val="0"/>
            <w:vAlign w:val="center"/>
          </w:tcPr>
          <w:p w14:paraId="083D5D8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D28124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ECA9DC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78775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7E4E2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50D4109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470DF3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C82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0EB96778">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111</w:t>
            </w:r>
          </w:p>
        </w:tc>
        <w:tc>
          <w:tcPr>
            <w:tcW w:w="4616" w:type="dxa"/>
            <w:noWrap w:val="0"/>
            <w:vAlign w:val="center"/>
          </w:tcPr>
          <w:p w14:paraId="1A57C984">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沈阳九派商贸集团有限公司</w:t>
            </w:r>
          </w:p>
        </w:tc>
        <w:tc>
          <w:tcPr>
            <w:tcW w:w="1642" w:type="dxa"/>
            <w:vMerge w:val="continue"/>
            <w:noWrap w:val="0"/>
            <w:vAlign w:val="center"/>
          </w:tcPr>
          <w:p w14:paraId="739CFFA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A1F72B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48867F9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1C003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DC9912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3D2C3C4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32CDA23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3521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3E8258E4">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112</w:t>
            </w:r>
          </w:p>
        </w:tc>
        <w:tc>
          <w:tcPr>
            <w:tcW w:w="4616" w:type="dxa"/>
            <w:noWrap w:val="0"/>
            <w:vAlign w:val="center"/>
          </w:tcPr>
          <w:p w14:paraId="3E2BB8C8">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康平县谦悦物业管理有限公司</w:t>
            </w:r>
          </w:p>
        </w:tc>
        <w:tc>
          <w:tcPr>
            <w:tcW w:w="1642" w:type="dxa"/>
            <w:vMerge w:val="continue"/>
            <w:noWrap w:val="0"/>
            <w:vAlign w:val="center"/>
          </w:tcPr>
          <w:p w14:paraId="01406AF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24CB57B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4CAD0A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BA8AF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C5011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2433EB6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47C0B4D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7C7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7D77599A">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113</w:t>
            </w:r>
          </w:p>
        </w:tc>
        <w:tc>
          <w:tcPr>
            <w:tcW w:w="4616" w:type="dxa"/>
            <w:noWrap w:val="0"/>
            <w:vAlign w:val="center"/>
          </w:tcPr>
          <w:p w14:paraId="310F1DDF">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沈阳北方华通利商贸服务有限公司</w:t>
            </w:r>
          </w:p>
        </w:tc>
        <w:tc>
          <w:tcPr>
            <w:tcW w:w="1642" w:type="dxa"/>
            <w:vMerge w:val="continue"/>
            <w:noWrap w:val="0"/>
            <w:vAlign w:val="center"/>
          </w:tcPr>
          <w:p w14:paraId="3C75C95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4E4DD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480CCA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6809C62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6E817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35FE6CB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7E64942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A43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6D9FEFE4">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114</w:t>
            </w:r>
          </w:p>
        </w:tc>
        <w:tc>
          <w:tcPr>
            <w:tcW w:w="4616" w:type="dxa"/>
            <w:noWrap w:val="0"/>
            <w:vAlign w:val="center"/>
          </w:tcPr>
          <w:p w14:paraId="69547F92">
            <w:pPr>
              <w:keepNext w:val="0"/>
              <w:keepLines w:val="0"/>
              <w:widowControl/>
              <w:suppressLineNumbers w:val="0"/>
              <w:jc w:val="center"/>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康平县衣美汇服装批发城</w:t>
            </w:r>
          </w:p>
        </w:tc>
        <w:tc>
          <w:tcPr>
            <w:tcW w:w="1642" w:type="dxa"/>
            <w:vMerge w:val="continue"/>
            <w:noWrap w:val="0"/>
            <w:vAlign w:val="center"/>
          </w:tcPr>
          <w:p w14:paraId="45B92D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37FE78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FD7240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CCB45C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B491B5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733115E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5D39B53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D8A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3012AACC">
            <w:pPr>
              <w:keepNext w:val="0"/>
              <w:keepLines w:val="0"/>
              <w:widowControl/>
              <w:suppressLineNumbers w:val="0"/>
              <w:jc w:val="center"/>
              <w:textAlignment w:val="center"/>
              <w:rPr>
                <w:rFonts w:hint="eastAsia" w:ascii="宋体" w:hAnsi="宋体" w:eastAsia="宋体" w:cs="宋体"/>
                <w:color w:val="000000"/>
                <w:sz w:val="20"/>
                <w:szCs w:val="20"/>
                <w:lang w:val="en-US" w:eastAsia="zh-CN"/>
              </w:rPr>
            </w:pPr>
            <w:r>
              <w:rPr>
                <w:rFonts w:hint="eastAsia" w:ascii="宋体" w:hAnsi="宋体" w:eastAsia="宋体" w:cs="宋体"/>
                <w:i w:val="0"/>
                <w:iCs w:val="0"/>
                <w:color w:val="000000"/>
                <w:kern w:val="0"/>
                <w:sz w:val="22"/>
                <w:szCs w:val="22"/>
                <w:u w:val="none"/>
                <w:lang w:val="en-US" w:eastAsia="zh-CN" w:bidi="ar"/>
              </w:rPr>
              <w:t>115</w:t>
            </w:r>
          </w:p>
        </w:tc>
        <w:tc>
          <w:tcPr>
            <w:tcW w:w="4616" w:type="dxa"/>
            <w:noWrap w:val="0"/>
            <w:vAlign w:val="center"/>
          </w:tcPr>
          <w:p w14:paraId="074F2B11">
            <w:pPr>
              <w:keepNext w:val="0"/>
              <w:keepLines w:val="0"/>
              <w:widowControl/>
              <w:suppressLineNumbers w:val="0"/>
              <w:jc w:val="center"/>
              <w:textAlignment w:val="center"/>
              <w:rPr>
                <w:rFonts w:hint="eastAsia" w:ascii="宋体" w:hAnsi="宋体" w:eastAsia="宋体" w:cs="宋体"/>
                <w:color w:val="000000"/>
                <w:sz w:val="20"/>
                <w:szCs w:val="20"/>
                <w:lang w:val="en-US" w:eastAsia="zh-CN"/>
              </w:rPr>
            </w:pPr>
            <w:r>
              <w:rPr>
                <w:rFonts w:hint="eastAsia" w:ascii="宋体" w:hAnsi="宋体" w:eastAsia="宋体" w:cs="宋体"/>
                <w:i w:val="0"/>
                <w:iCs w:val="0"/>
                <w:color w:val="000000"/>
                <w:kern w:val="0"/>
                <w:sz w:val="22"/>
                <w:szCs w:val="22"/>
                <w:u w:val="none"/>
                <w:lang w:val="en-US" w:eastAsia="zh-CN" w:bidi="ar"/>
              </w:rPr>
              <w:t>沈阳康平大市场</w:t>
            </w:r>
          </w:p>
        </w:tc>
        <w:tc>
          <w:tcPr>
            <w:tcW w:w="1642" w:type="dxa"/>
            <w:vMerge w:val="continue"/>
            <w:noWrap w:val="0"/>
            <w:vAlign w:val="center"/>
          </w:tcPr>
          <w:p w14:paraId="66CC719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260B36C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16591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D8C16D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565BC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全年1次</w:t>
            </w:r>
          </w:p>
        </w:tc>
        <w:tc>
          <w:tcPr>
            <w:tcW w:w="859" w:type="dxa"/>
            <w:noWrap w:val="0"/>
            <w:vAlign w:val="center"/>
          </w:tcPr>
          <w:p w14:paraId="3ADF2C6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014814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5535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1B036205">
            <w:pPr>
              <w:keepNext w:val="0"/>
              <w:keepLines w:val="0"/>
              <w:widowControl/>
              <w:suppressLineNumbers w:val="0"/>
              <w:jc w:val="center"/>
              <w:textAlignment w:val="center"/>
              <w:rPr>
                <w:rFonts w:hint="eastAsia" w:ascii="宋体" w:hAnsi="宋体" w:eastAsia="宋体" w:cs="宋体"/>
                <w:color w:val="000000"/>
                <w:sz w:val="20"/>
                <w:szCs w:val="20"/>
                <w:lang w:val="en-US" w:eastAsia="zh-CN"/>
              </w:rPr>
            </w:pPr>
            <w:r>
              <w:rPr>
                <w:rFonts w:hint="eastAsia" w:ascii="宋体" w:hAnsi="宋体" w:eastAsia="宋体" w:cs="宋体"/>
                <w:i w:val="0"/>
                <w:iCs w:val="0"/>
                <w:color w:val="000000"/>
                <w:kern w:val="0"/>
                <w:sz w:val="22"/>
                <w:szCs w:val="22"/>
                <w:u w:val="none"/>
                <w:lang w:val="en-US" w:eastAsia="zh-CN" w:bidi="ar"/>
              </w:rPr>
              <w:t>116</w:t>
            </w:r>
          </w:p>
        </w:tc>
        <w:tc>
          <w:tcPr>
            <w:tcW w:w="4616" w:type="dxa"/>
            <w:noWrap w:val="0"/>
            <w:vAlign w:val="center"/>
          </w:tcPr>
          <w:p w14:paraId="33305ED8">
            <w:pPr>
              <w:keepNext w:val="0"/>
              <w:keepLines w:val="0"/>
              <w:widowControl/>
              <w:suppressLineNumbers w:val="0"/>
              <w:jc w:val="center"/>
              <w:textAlignment w:val="center"/>
              <w:rPr>
                <w:rFonts w:hint="eastAsia" w:ascii="宋体" w:hAnsi="宋体" w:eastAsia="宋体" w:cs="宋体"/>
                <w:color w:val="000000"/>
                <w:sz w:val="20"/>
                <w:szCs w:val="20"/>
                <w:lang w:val="en-US" w:eastAsia="zh-CN"/>
              </w:rPr>
            </w:pPr>
            <w:r>
              <w:rPr>
                <w:rFonts w:hint="eastAsia" w:ascii="宋体" w:hAnsi="宋体" w:eastAsia="宋体" w:cs="宋体"/>
                <w:i w:val="0"/>
                <w:iCs w:val="0"/>
                <w:color w:val="000000"/>
                <w:kern w:val="0"/>
                <w:sz w:val="22"/>
                <w:szCs w:val="22"/>
                <w:u w:val="none"/>
                <w:lang w:val="en-US" w:eastAsia="zh-CN" w:bidi="ar"/>
              </w:rPr>
              <w:t>沈阳聚鑫康乐商贸中心</w:t>
            </w:r>
          </w:p>
        </w:tc>
        <w:tc>
          <w:tcPr>
            <w:tcW w:w="1642" w:type="dxa"/>
            <w:vMerge w:val="continue"/>
            <w:noWrap w:val="0"/>
            <w:vAlign w:val="center"/>
          </w:tcPr>
          <w:p w14:paraId="3918A72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2219A70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AB7783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4F5233B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45D8B0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62E6BBF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730DF19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17D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557B17D0">
            <w:pPr>
              <w:keepNext w:val="0"/>
              <w:keepLines w:val="0"/>
              <w:widowControl/>
              <w:suppressLineNumbers w:val="0"/>
              <w:jc w:val="center"/>
              <w:textAlignment w:val="center"/>
              <w:rPr>
                <w:rFonts w:hint="eastAsia" w:ascii="宋体" w:hAnsi="宋体" w:eastAsia="宋体" w:cs="宋体"/>
                <w:color w:val="000000"/>
                <w:sz w:val="20"/>
                <w:szCs w:val="20"/>
                <w:lang w:val="en-US" w:eastAsia="zh-CN"/>
              </w:rPr>
            </w:pPr>
            <w:r>
              <w:rPr>
                <w:rFonts w:hint="eastAsia" w:ascii="宋体" w:hAnsi="宋体" w:eastAsia="宋体" w:cs="宋体"/>
                <w:i w:val="0"/>
                <w:iCs w:val="0"/>
                <w:color w:val="000000"/>
                <w:kern w:val="0"/>
                <w:sz w:val="22"/>
                <w:szCs w:val="22"/>
                <w:u w:val="none"/>
                <w:lang w:val="en-US" w:eastAsia="zh-CN" w:bidi="ar"/>
              </w:rPr>
              <w:t>117</w:t>
            </w:r>
          </w:p>
        </w:tc>
        <w:tc>
          <w:tcPr>
            <w:tcW w:w="4616" w:type="dxa"/>
            <w:noWrap w:val="0"/>
            <w:vAlign w:val="center"/>
          </w:tcPr>
          <w:p w14:paraId="4F367984">
            <w:pPr>
              <w:keepNext w:val="0"/>
              <w:keepLines w:val="0"/>
              <w:widowControl/>
              <w:suppressLineNumbers w:val="0"/>
              <w:jc w:val="center"/>
              <w:textAlignment w:val="center"/>
              <w:rPr>
                <w:rFonts w:hint="eastAsia" w:ascii="宋体" w:hAnsi="宋体" w:eastAsia="宋体" w:cs="宋体"/>
                <w:color w:val="000000"/>
                <w:sz w:val="20"/>
                <w:szCs w:val="20"/>
                <w:lang w:val="en-US" w:eastAsia="zh-CN"/>
              </w:rPr>
            </w:pPr>
            <w:r>
              <w:rPr>
                <w:rFonts w:hint="eastAsia" w:ascii="宋体" w:hAnsi="宋体" w:eastAsia="宋体" w:cs="宋体"/>
                <w:i w:val="0"/>
                <w:iCs w:val="0"/>
                <w:color w:val="000000"/>
                <w:kern w:val="0"/>
                <w:sz w:val="22"/>
                <w:szCs w:val="22"/>
                <w:u w:val="none"/>
                <w:lang w:val="en-US" w:eastAsia="zh-CN" w:bidi="ar"/>
              </w:rPr>
              <w:t>沈阳卧龙湖假日酒店有限公司</w:t>
            </w:r>
          </w:p>
        </w:tc>
        <w:tc>
          <w:tcPr>
            <w:tcW w:w="1642" w:type="dxa"/>
            <w:vMerge w:val="continue"/>
            <w:noWrap w:val="0"/>
            <w:vAlign w:val="center"/>
          </w:tcPr>
          <w:p w14:paraId="268F286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505067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9E170B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190F0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B525F3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3CDC990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30E9E92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28A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0DD54D39">
            <w:pPr>
              <w:keepNext w:val="0"/>
              <w:keepLines w:val="0"/>
              <w:widowControl/>
              <w:suppressLineNumbers w:val="0"/>
              <w:jc w:val="center"/>
              <w:textAlignment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118</w:t>
            </w:r>
          </w:p>
        </w:tc>
        <w:tc>
          <w:tcPr>
            <w:tcW w:w="4616" w:type="dxa"/>
            <w:noWrap w:val="0"/>
            <w:vAlign w:val="center"/>
          </w:tcPr>
          <w:p w14:paraId="65679958">
            <w:pPr>
              <w:keepNext w:val="0"/>
              <w:keepLines w:val="0"/>
              <w:widowControl/>
              <w:suppressLineNumbers w:val="0"/>
              <w:jc w:val="center"/>
              <w:textAlignment w:val="center"/>
              <w:rPr>
                <w:rFonts w:hint="eastAsia" w:ascii="宋体" w:hAnsi="宋体" w:eastAsia="宋体" w:cs="宋体"/>
                <w:color w:val="000000"/>
                <w:sz w:val="20"/>
                <w:szCs w:val="20"/>
                <w:lang w:val="en-US" w:eastAsia="zh-CN"/>
              </w:rPr>
            </w:pPr>
            <w:r>
              <w:rPr>
                <w:rFonts w:hint="eastAsia" w:ascii="宋体" w:hAnsi="宋体" w:eastAsia="宋体" w:cs="宋体"/>
                <w:i w:val="0"/>
                <w:iCs w:val="0"/>
                <w:color w:val="000000"/>
                <w:kern w:val="0"/>
                <w:sz w:val="22"/>
                <w:szCs w:val="22"/>
                <w:u w:val="none"/>
                <w:lang w:val="en-US" w:eastAsia="zh-CN" w:bidi="ar"/>
              </w:rPr>
              <w:t>沈阳昌晟商品混凝土有限公司</w:t>
            </w:r>
          </w:p>
        </w:tc>
        <w:tc>
          <w:tcPr>
            <w:tcW w:w="1642" w:type="dxa"/>
            <w:vMerge w:val="continue"/>
            <w:noWrap w:val="0"/>
            <w:vAlign w:val="center"/>
          </w:tcPr>
          <w:p w14:paraId="2B015D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31C709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7B5853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F12B12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31BDD4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38FAEFB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7EE7592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3ED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center"/>
          </w:tcPr>
          <w:p w14:paraId="09159A1F">
            <w:pPr>
              <w:keepNext w:val="0"/>
              <w:keepLines w:val="0"/>
              <w:widowControl/>
              <w:suppressLineNumbers w:val="0"/>
              <w:jc w:val="center"/>
              <w:textAlignment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119</w:t>
            </w:r>
          </w:p>
        </w:tc>
        <w:tc>
          <w:tcPr>
            <w:tcW w:w="4616" w:type="dxa"/>
            <w:noWrap w:val="0"/>
            <w:vAlign w:val="center"/>
          </w:tcPr>
          <w:p w14:paraId="11CC40B7">
            <w:pPr>
              <w:keepNext w:val="0"/>
              <w:keepLines w:val="0"/>
              <w:widowControl/>
              <w:suppressLineNumbers w:val="0"/>
              <w:jc w:val="center"/>
              <w:textAlignment w:val="center"/>
              <w:rPr>
                <w:rFonts w:hint="eastAsia" w:ascii="宋体" w:hAnsi="宋体" w:eastAsia="宋体" w:cs="宋体"/>
                <w:color w:val="000000"/>
                <w:sz w:val="20"/>
                <w:szCs w:val="20"/>
                <w:lang w:val="en-US" w:eastAsia="zh-CN"/>
              </w:rPr>
            </w:pPr>
            <w:r>
              <w:rPr>
                <w:rFonts w:hint="eastAsia" w:ascii="宋体" w:hAnsi="宋体" w:eastAsia="宋体" w:cs="宋体"/>
                <w:i w:val="0"/>
                <w:iCs w:val="0"/>
                <w:color w:val="000000"/>
                <w:kern w:val="0"/>
                <w:sz w:val="22"/>
                <w:szCs w:val="22"/>
                <w:u w:val="none"/>
                <w:lang w:val="en-US" w:eastAsia="zh-CN" w:bidi="ar"/>
              </w:rPr>
              <w:t>沈阳赫锴商砼有限公司</w:t>
            </w:r>
          </w:p>
        </w:tc>
        <w:tc>
          <w:tcPr>
            <w:tcW w:w="1642" w:type="dxa"/>
            <w:vMerge w:val="continue"/>
            <w:noWrap w:val="0"/>
            <w:vAlign w:val="center"/>
          </w:tcPr>
          <w:p w14:paraId="6B188C8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F363A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CFE5A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78219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7F1CFD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0247EE0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0729EA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672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72E94CA">
            <w:pPr>
              <w:spacing w:beforeLines="0" w:afterLines="0"/>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120</w:t>
            </w:r>
          </w:p>
        </w:tc>
        <w:tc>
          <w:tcPr>
            <w:tcW w:w="4616" w:type="dxa"/>
            <w:noWrap w:val="0"/>
            <w:vAlign w:val="center"/>
          </w:tcPr>
          <w:p w14:paraId="343A329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辽宁铁强节能环保建材有限公司</w:t>
            </w:r>
          </w:p>
        </w:tc>
        <w:tc>
          <w:tcPr>
            <w:tcW w:w="1642" w:type="dxa"/>
            <w:vMerge w:val="continue"/>
            <w:noWrap w:val="0"/>
            <w:vAlign w:val="center"/>
          </w:tcPr>
          <w:p w14:paraId="6FE8408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323F71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89FC9E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5E2F8F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4FA47A7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6F59C93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商贸</w:t>
            </w:r>
          </w:p>
        </w:tc>
        <w:tc>
          <w:tcPr>
            <w:tcW w:w="846" w:type="dxa"/>
            <w:noWrap w:val="0"/>
            <w:vAlign w:val="center"/>
          </w:tcPr>
          <w:p w14:paraId="4476EDD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66F2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4E475C5">
            <w:pPr>
              <w:spacing w:beforeLines="0" w:afterLines="0"/>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121</w:t>
            </w:r>
          </w:p>
        </w:tc>
        <w:tc>
          <w:tcPr>
            <w:tcW w:w="4616" w:type="dxa"/>
            <w:noWrap w:val="0"/>
            <w:vAlign w:val="center"/>
          </w:tcPr>
          <w:p w14:paraId="3CFC61B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沈康环保建材有限公司</w:t>
            </w:r>
          </w:p>
        </w:tc>
        <w:tc>
          <w:tcPr>
            <w:tcW w:w="1642" w:type="dxa"/>
            <w:vMerge w:val="continue"/>
            <w:noWrap w:val="0"/>
            <w:vAlign w:val="center"/>
          </w:tcPr>
          <w:p w14:paraId="083C51F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2065F15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609A8C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449C8A9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5C74E3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1EA642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55487C4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F7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5CC2FAA">
            <w:pPr>
              <w:spacing w:beforeLines="0" w:afterLines="0"/>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122</w:t>
            </w:r>
          </w:p>
        </w:tc>
        <w:tc>
          <w:tcPr>
            <w:tcW w:w="4616" w:type="dxa"/>
            <w:noWrap w:val="0"/>
            <w:vAlign w:val="center"/>
          </w:tcPr>
          <w:p w14:paraId="3754F09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沈阳新园水泥制品有限公司</w:t>
            </w:r>
          </w:p>
        </w:tc>
        <w:tc>
          <w:tcPr>
            <w:tcW w:w="1642" w:type="dxa"/>
            <w:vMerge w:val="continue"/>
            <w:noWrap w:val="0"/>
            <w:vAlign w:val="center"/>
          </w:tcPr>
          <w:p w14:paraId="5E2CCFE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1B07AA5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BE2347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12192D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C2C106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7410943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7228EA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5162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2DC4E585">
            <w:pPr>
              <w:spacing w:beforeLines="0" w:afterLines="0"/>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123</w:t>
            </w:r>
          </w:p>
        </w:tc>
        <w:tc>
          <w:tcPr>
            <w:tcW w:w="4616" w:type="dxa"/>
            <w:noWrap w:val="0"/>
            <w:vAlign w:val="center"/>
          </w:tcPr>
          <w:p w14:paraId="309AE54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沈阳市盛园商品混凝土有限公司</w:t>
            </w:r>
          </w:p>
        </w:tc>
        <w:tc>
          <w:tcPr>
            <w:tcW w:w="1642" w:type="dxa"/>
            <w:vMerge w:val="continue"/>
            <w:noWrap w:val="0"/>
            <w:vAlign w:val="center"/>
          </w:tcPr>
          <w:p w14:paraId="7587712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55B32C8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34E26C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565A55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4BA526C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24A82A4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498C1B4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B8B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B6011E8">
            <w:pPr>
              <w:spacing w:beforeLines="0" w:afterLines="0"/>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124</w:t>
            </w:r>
          </w:p>
        </w:tc>
        <w:tc>
          <w:tcPr>
            <w:tcW w:w="4616" w:type="dxa"/>
            <w:noWrap w:val="0"/>
            <w:vAlign w:val="center"/>
          </w:tcPr>
          <w:p w14:paraId="422CD08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康平县郝官顺达砖厂</w:t>
            </w:r>
          </w:p>
        </w:tc>
        <w:tc>
          <w:tcPr>
            <w:tcW w:w="1642" w:type="dxa"/>
            <w:vMerge w:val="continue"/>
            <w:noWrap w:val="0"/>
            <w:vAlign w:val="center"/>
          </w:tcPr>
          <w:p w14:paraId="772E453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004773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7943E6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5FE5A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2388D2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4D5CF0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center"/>
          </w:tcPr>
          <w:p w14:paraId="45A0AA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2B76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AF55601">
            <w:pPr>
              <w:spacing w:beforeLines="0" w:afterLines="0"/>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125</w:t>
            </w:r>
          </w:p>
        </w:tc>
        <w:tc>
          <w:tcPr>
            <w:tcW w:w="4616" w:type="dxa"/>
            <w:noWrap w:val="0"/>
            <w:vAlign w:val="center"/>
          </w:tcPr>
          <w:p w14:paraId="0D622C3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沈阳市鑫宇板业有限公司</w:t>
            </w:r>
          </w:p>
        </w:tc>
        <w:tc>
          <w:tcPr>
            <w:tcW w:w="1642" w:type="dxa"/>
            <w:vMerge w:val="continue"/>
            <w:noWrap w:val="0"/>
            <w:vAlign w:val="center"/>
          </w:tcPr>
          <w:p w14:paraId="73343BD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center"/>
          </w:tcPr>
          <w:p w14:paraId="6806C3B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C66B6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730460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4BE9600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17335E6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宋体" w:hAnsi="宋体" w:eastAsia="宋体" w:cs="宋体"/>
                <w:b w:val="0"/>
                <w:bCs w:val="0"/>
                <w:color w:val="auto"/>
                <w:sz w:val="20"/>
                <w:szCs w:val="20"/>
                <w:vertAlign w:val="baseline"/>
                <w:lang w:val="en-US" w:eastAsia="zh-CN"/>
              </w:rPr>
            </w:pPr>
            <w:r>
              <w:rPr>
                <w:rFonts w:hint="eastAsia" w:ascii="宋体" w:hAnsi="宋体" w:eastAsia="宋体" w:cs="宋体"/>
                <w:b w:val="0"/>
                <w:bCs w:val="0"/>
                <w:color w:val="auto"/>
                <w:kern w:val="2"/>
                <w:sz w:val="20"/>
                <w:szCs w:val="20"/>
                <w:vertAlign w:val="baseline"/>
                <w:lang w:val="en-US" w:eastAsia="zh-CN" w:bidi="ar-SA"/>
              </w:rPr>
              <w:t>轻工</w:t>
            </w:r>
          </w:p>
        </w:tc>
        <w:tc>
          <w:tcPr>
            <w:tcW w:w="846" w:type="dxa"/>
            <w:noWrap w:val="0"/>
            <w:vAlign w:val="center"/>
          </w:tcPr>
          <w:p w14:paraId="1833A49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FFF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91" w:type="dxa"/>
            <w:noWrap w:val="0"/>
            <w:vAlign w:val="center"/>
          </w:tcPr>
          <w:p w14:paraId="034C210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序号</w:t>
            </w:r>
          </w:p>
        </w:tc>
        <w:tc>
          <w:tcPr>
            <w:tcW w:w="4616" w:type="dxa"/>
            <w:noWrap w:val="0"/>
            <w:vAlign w:val="center"/>
          </w:tcPr>
          <w:p w14:paraId="6D81C99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检查对象</w:t>
            </w:r>
          </w:p>
        </w:tc>
        <w:tc>
          <w:tcPr>
            <w:tcW w:w="1642" w:type="dxa"/>
            <w:noWrap w:val="0"/>
            <w:vAlign w:val="center"/>
          </w:tcPr>
          <w:p w14:paraId="4B16664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检查内容</w:t>
            </w:r>
          </w:p>
        </w:tc>
        <w:tc>
          <w:tcPr>
            <w:tcW w:w="1320" w:type="dxa"/>
            <w:noWrap w:val="0"/>
            <w:vAlign w:val="center"/>
          </w:tcPr>
          <w:p w14:paraId="73E75F7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检查依据</w:t>
            </w:r>
          </w:p>
        </w:tc>
        <w:tc>
          <w:tcPr>
            <w:tcW w:w="1350" w:type="dxa"/>
            <w:noWrap w:val="0"/>
            <w:vAlign w:val="center"/>
          </w:tcPr>
          <w:p w14:paraId="6CDB048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检查时间</w:t>
            </w:r>
          </w:p>
        </w:tc>
        <w:tc>
          <w:tcPr>
            <w:tcW w:w="1170" w:type="dxa"/>
            <w:noWrap w:val="0"/>
            <w:vAlign w:val="center"/>
          </w:tcPr>
          <w:p w14:paraId="42A81C8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检查方式</w:t>
            </w:r>
          </w:p>
        </w:tc>
        <w:tc>
          <w:tcPr>
            <w:tcW w:w="1568" w:type="dxa"/>
            <w:noWrap w:val="0"/>
            <w:vAlign w:val="center"/>
          </w:tcPr>
          <w:p w14:paraId="651A72A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kern w:val="2"/>
                <w:sz w:val="21"/>
                <w:szCs w:val="24"/>
                <w:vertAlign w:val="baseline"/>
                <w:lang w:val="en-US" w:eastAsia="zh-CN" w:bidi="ar-SA"/>
              </w:rPr>
            </w:pPr>
            <w:r>
              <w:rPr>
                <w:rFonts w:hint="eastAsia" w:ascii="华文仿宋" w:hAnsi="华文仿宋" w:eastAsia="华文仿宋" w:cs="华文仿宋"/>
                <w:b/>
                <w:bCs/>
                <w:color w:val="auto"/>
                <w:vertAlign w:val="baseline"/>
                <w:lang w:val="en-US" w:eastAsia="zh-CN"/>
              </w:rPr>
              <w:t>次数</w:t>
            </w:r>
          </w:p>
        </w:tc>
        <w:tc>
          <w:tcPr>
            <w:tcW w:w="859" w:type="dxa"/>
            <w:noWrap w:val="0"/>
            <w:vAlign w:val="center"/>
          </w:tcPr>
          <w:p w14:paraId="59FAFC4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行业</w:t>
            </w:r>
          </w:p>
        </w:tc>
        <w:tc>
          <w:tcPr>
            <w:tcW w:w="846" w:type="dxa"/>
            <w:noWrap w:val="0"/>
            <w:vAlign w:val="center"/>
          </w:tcPr>
          <w:p w14:paraId="4206BA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华文仿宋" w:hAnsi="华文仿宋" w:eastAsia="华文仿宋" w:cs="华文仿宋"/>
                <w:b/>
                <w:bCs/>
                <w:color w:val="auto"/>
                <w:vertAlign w:val="baseline"/>
                <w:lang w:val="en-US" w:eastAsia="zh-CN"/>
              </w:rPr>
            </w:pPr>
            <w:r>
              <w:rPr>
                <w:rFonts w:hint="eastAsia" w:ascii="华文仿宋" w:hAnsi="华文仿宋" w:eastAsia="华文仿宋" w:cs="华文仿宋"/>
                <w:b/>
                <w:bCs/>
                <w:color w:val="auto"/>
                <w:vertAlign w:val="baseline"/>
                <w:lang w:val="en-US" w:eastAsia="zh-CN"/>
              </w:rPr>
              <w:t>备注</w:t>
            </w:r>
          </w:p>
        </w:tc>
      </w:tr>
      <w:tr w14:paraId="2ACD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6C84F81">
            <w:pPr>
              <w:spacing w:beforeLines="0" w:afterLines="0"/>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126</w:t>
            </w:r>
          </w:p>
        </w:tc>
        <w:tc>
          <w:tcPr>
            <w:tcW w:w="4616" w:type="dxa"/>
            <w:noWrap w:val="0"/>
            <w:vAlign w:val="center"/>
          </w:tcPr>
          <w:p w14:paraId="69D2C54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康平县下洼子松宁木材厂</w:t>
            </w:r>
          </w:p>
        </w:tc>
        <w:tc>
          <w:tcPr>
            <w:tcW w:w="1642" w:type="dxa"/>
            <w:vMerge w:val="restart"/>
            <w:noWrap w:val="0"/>
            <w:vAlign w:val="center"/>
          </w:tcPr>
          <w:p w14:paraId="38050A8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r>
              <w:rPr>
                <w:rFonts w:hint="eastAsia" w:ascii="宋体" w:hAnsi="宋体" w:eastAsia="宋体" w:cs="宋体"/>
                <w:color w:val="auto"/>
                <w:sz w:val="20"/>
                <w:szCs w:val="20"/>
              </w:rPr>
              <w:t>检查企业落实各项安全生产法律法规标准情况</w:t>
            </w:r>
          </w:p>
        </w:tc>
        <w:tc>
          <w:tcPr>
            <w:tcW w:w="1320" w:type="dxa"/>
            <w:vMerge w:val="restart"/>
            <w:noWrap w:val="0"/>
            <w:vAlign w:val="center"/>
          </w:tcPr>
          <w:p w14:paraId="13DCFC0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r>
              <w:rPr>
                <w:rFonts w:hint="eastAsia" w:ascii="宋体" w:hAnsi="宋体" w:eastAsia="宋体" w:cs="宋体"/>
                <w:color w:val="auto"/>
                <w:sz w:val="20"/>
                <w:szCs w:val="20"/>
              </w:rPr>
              <w:t>《中华人民共和国安全生产法》第</w:t>
            </w:r>
            <w:r>
              <w:rPr>
                <w:rFonts w:hint="eastAsia" w:ascii="宋体" w:hAnsi="宋体" w:eastAsia="宋体" w:cs="宋体"/>
                <w:color w:val="auto"/>
                <w:sz w:val="20"/>
                <w:szCs w:val="20"/>
                <w:lang w:val="en-US" w:eastAsia="zh-CN"/>
              </w:rPr>
              <w:t>65</w:t>
            </w:r>
            <w:r>
              <w:rPr>
                <w:rFonts w:hint="eastAsia" w:ascii="宋体" w:hAnsi="宋体" w:eastAsia="宋体" w:cs="宋体"/>
                <w:color w:val="auto"/>
                <w:sz w:val="20"/>
                <w:szCs w:val="20"/>
              </w:rPr>
              <w:t>条</w:t>
            </w:r>
          </w:p>
        </w:tc>
        <w:tc>
          <w:tcPr>
            <w:tcW w:w="1350" w:type="dxa"/>
            <w:noWrap w:val="0"/>
            <w:vAlign w:val="center"/>
          </w:tcPr>
          <w:p w14:paraId="4CE395B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3642F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B430DD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01A637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轻工</w:t>
            </w:r>
          </w:p>
        </w:tc>
        <w:tc>
          <w:tcPr>
            <w:tcW w:w="846" w:type="dxa"/>
            <w:noWrap w:val="0"/>
            <w:vAlign w:val="center"/>
          </w:tcPr>
          <w:p w14:paraId="475F801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8D2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F5F466E">
            <w:pPr>
              <w:spacing w:beforeLines="0" w:afterLines="0"/>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127</w:t>
            </w:r>
          </w:p>
        </w:tc>
        <w:tc>
          <w:tcPr>
            <w:tcW w:w="4616" w:type="dxa"/>
            <w:noWrap w:val="0"/>
            <w:vAlign w:val="center"/>
          </w:tcPr>
          <w:p w14:paraId="5D4275B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沈阳瑞业宝通风设备有限公司</w:t>
            </w:r>
          </w:p>
        </w:tc>
        <w:tc>
          <w:tcPr>
            <w:tcW w:w="1642" w:type="dxa"/>
            <w:vMerge w:val="continue"/>
            <w:noWrap w:val="0"/>
            <w:vAlign w:val="top"/>
          </w:tcPr>
          <w:p w14:paraId="633AB37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37ABD8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B1F725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DAC5E3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535E50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28493B2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3FA063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3356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1D3FF94">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128</w:t>
            </w:r>
          </w:p>
        </w:tc>
        <w:tc>
          <w:tcPr>
            <w:tcW w:w="4616" w:type="dxa"/>
            <w:noWrap w:val="0"/>
            <w:vAlign w:val="center"/>
          </w:tcPr>
          <w:p w14:paraId="0B3708D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沈阳宝业通风设备有限公司</w:t>
            </w:r>
          </w:p>
        </w:tc>
        <w:tc>
          <w:tcPr>
            <w:tcW w:w="1642" w:type="dxa"/>
            <w:vMerge w:val="continue"/>
            <w:noWrap w:val="0"/>
            <w:vAlign w:val="top"/>
          </w:tcPr>
          <w:p w14:paraId="3DF7FA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552FAD7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60AD4BD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27603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C7DB44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0DA6524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45813DD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037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D0CD24B">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129</w:t>
            </w:r>
          </w:p>
        </w:tc>
        <w:tc>
          <w:tcPr>
            <w:tcW w:w="4616" w:type="dxa"/>
            <w:noWrap w:val="0"/>
            <w:vAlign w:val="center"/>
          </w:tcPr>
          <w:p w14:paraId="3510DCD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康平县华强新型墙体材料厂</w:t>
            </w:r>
          </w:p>
        </w:tc>
        <w:tc>
          <w:tcPr>
            <w:tcW w:w="1642" w:type="dxa"/>
            <w:vMerge w:val="continue"/>
            <w:noWrap w:val="0"/>
            <w:vAlign w:val="top"/>
          </w:tcPr>
          <w:p w14:paraId="7A25EC2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72BF09A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ED2EA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5E3FABE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FCA139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5B0C45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22D0B29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4A3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BE540C6">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130</w:t>
            </w:r>
          </w:p>
        </w:tc>
        <w:tc>
          <w:tcPr>
            <w:tcW w:w="4616" w:type="dxa"/>
            <w:noWrap w:val="0"/>
            <w:vAlign w:val="center"/>
          </w:tcPr>
          <w:p w14:paraId="2C0832E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沈阳民晟混凝土搅拌有限公司</w:t>
            </w:r>
          </w:p>
        </w:tc>
        <w:tc>
          <w:tcPr>
            <w:tcW w:w="1642" w:type="dxa"/>
            <w:vMerge w:val="continue"/>
            <w:noWrap w:val="0"/>
            <w:vAlign w:val="top"/>
          </w:tcPr>
          <w:p w14:paraId="384E032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5128074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989BE2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089D13D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9BBCD4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6AD1ED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5F3B3B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8AE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42131987">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131</w:t>
            </w:r>
          </w:p>
        </w:tc>
        <w:tc>
          <w:tcPr>
            <w:tcW w:w="4616" w:type="dxa"/>
            <w:noWrap w:val="0"/>
            <w:vAlign w:val="center"/>
          </w:tcPr>
          <w:p w14:paraId="371D823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康平县张强镇常清水泥制品厂</w:t>
            </w:r>
          </w:p>
        </w:tc>
        <w:tc>
          <w:tcPr>
            <w:tcW w:w="1642" w:type="dxa"/>
            <w:vMerge w:val="continue"/>
            <w:noWrap w:val="0"/>
            <w:vAlign w:val="top"/>
          </w:tcPr>
          <w:p w14:paraId="463B2B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418B704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470477B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1D14B0F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34FD1E0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49F0278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130E39E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75C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02DDB6CD">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132</w:t>
            </w:r>
          </w:p>
        </w:tc>
        <w:tc>
          <w:tcPr>
            <w:tcW w:w="4616" w:type="dxa"/>
            <w:noWrap w:val="0"/>
            <w:vAlign w:val="center"/>
          </w:tcPr>
          <w:p w14:paraId="1A950DB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沈阳建丰商硂有限公司</w:t>
            </w:r>
          </w:p>
        </w:tc>
        <w:tc>
          <w:tcPr>
            <w:tcW w:w="1642" w:type="dxa"/>
            <w:vMerge w:val="continue"/>
            <w:noWrap w:val="0"/>
            <w:vAlign w:val="top"/>
          </w:tcPr>
          <w:p w14:paraId="514BA2A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22B0FD5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7BDA4A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6613FA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5B8353C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53C1623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580BBC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6DF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FB25870">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133</w:t>
            </w:r>
          </w:p>
        </w:tc>
        <w:tc>
          <w:tcPr>
            <w:tcW w:w="4616" w:type="dxa"/>
            <w:noWrap w:val="0"/>
            <w:vAlign w:val="center"/>
          </w:tcPr>
          <w:p w14:paraId="2770152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沈阳宏强新型建筑材料厂</w:t>
            </w:r>
          </w:p>
        </w:tc>
        <w:tc>
          <w:tcPr>
            <w:tcW w:w="1642" w:type="dxa"/>
            <w:vMerge w:val="continue"/>
            <w:noWrap w:val="0"/>
            <w:vAlign w:val="top"/>
          </w:tcPr>
          <w:p w14:paraId="331F5B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27B7DB9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0F29D2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575DAE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61F4C6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10BF7B7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64E4CCA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0D2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1B6D7A44">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134</w:t>
            </w:r>
          </w:p>
        </w:tc>
        <w:tc>
          <w:tcPr>
            <w:tcW w:w="4616" w:type="dxa"/>
            <w:noWrap w:val="0"/>
            <w:vAlign w:val="center"/>
          </w:tcPr>
          <w:p w14:paraId="09FC7BC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众联（沈阳）环保科技有限公司</w:t>
            </w:r>
          </w:p>
        </w:tc>
        <w:tc>
          <w:tcPr>
            <w:tcW w:w="1642" w:type="dxa"/>
            <w:vMerge w:val="continue"/>
            <w:noWrap w:val="0"/>
            <w:vAlign w:val="top"/>
          </w:tcPr>
          <w:p w14:paraId="0CD9553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7C7772D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8F9083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2BBA6D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A33801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05046A7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1B8B28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5636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C289941">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135</w:t>
            </w:r>
          </w:p>
        </w:tc>
        <w:tc>
          <w:tcPr>
            <w:tcW w:w="4616" w:type="dxa"/>
            <w:noWrap w:val="0"/>
            <w:vAlign w:val="center"/>
          </w:tcPr>
          <w:p w14:paraId="09ECC8D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北方轨道机电设备有限公司</w:t>
            </w:r>
          </w:p>
        </w:tc>
        <w:tc>
          <w:tcPr>
            <w:tcW w:w="1642" w:type="dxa"/>
            <w:vMerge w:val="continue"/>
            <w:noWrap w:val="0"/>
            <w:vAlign w:val="top"/>
          </w:tcPr>
          <w:p w14:paraId="7F23428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158D9D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D7A7D9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65FD8BE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2E819F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4ED2BF0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4C8386E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78F5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390A7ACF">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136</w:t>
            </w:r>
          </w:p>
        </w:tc>
        <w:tc>
          <w:tcPr>
            <w:tcW w:w="4616" w:type="dxa"/>
            <w:noWrap w:val="0"/>
            <w:vAlign w:val="center"/>
          </w:tcPr>
          <w:p w14:paraId="7F3AC2D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沈阳宏旺材料有限公司</w:t>
            </w:r>
          </w:p>
        </w:tc>
        <w:tc>
          <w:tcPr>
            <w:tcW w:w="1642" w:type="dxa"/>
            <w:vMerge w:val="continue"/>
            <w:noWrap w:val="0"/>
            <w:vAlign w:val="top"/>
          </w:tcPr>
          <w:p w14:paraId="7F75669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0280B09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3FC50AE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76C9261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56D774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47FFB99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6FD3E0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6DB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6351A297">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137</w:t>
            </w:r>
          </w:p>
        </w:tc>
        <w:tc>
          <w:tcPr>
            <w:tcW w:w="4616" w:type="dxa"/>
            <w:noWrap w:val="0"/>
            <w:vAlign w:val="center"/>
          </w:tcPr>
          <w:p w14:paraId="6F13E24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东升天之爱服装厂</w:t>
            </w:r>
          </w:p>
        </w:tc>
        <w:tc>
          <w:tcPr>
            <w:tcW w:w="1642" w:type="dxa"/>
            <w:vMerge w:val="continue"/>
            <w:noWrap w:val="0"/>
            <w:vAlign w:val="top"/>
          </w:tcPr>
          <w:p w14:paraId="71CBE89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6A27C9B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2532CF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50FA081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0D09273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49C0F2D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工贸</w:t>
            </w:r>
          </w:p>
        </w:tc>
        <w:tc>
          <w:tcPr>
            <w:tcW w:w="846" w:type="dxa"/>
            <w:noWrap w:val="0"/>
            <w:vAlign w:val="top"/>
          </w:tcPr>
          <w:p w14:paraId="5CF3A49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1BA3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4ECB0D7">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138</w:t>
            </w:r>
          </w:p>
        </w:tc>
        <w:tc>
          <w:tcPr>
            <w:tcW w:w="4616" w:type="dxa"/>
            <w:noWrap w:val="0"/>
            <w:vAlign w:val="center"/>
          </w:tcPr>
          <w:p w14:paraId="47EFF4F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亿锋商品混凝土有限公司</w:t>
            </w:r>
          </w:p>
        </w:tc>
        <w:tc>
          <w:tcPr>
            <w:tcW w:w="1642" w:type="dxa"/>
            <w:vMerge w:val="continue"/>
            <w:noWrap w:val="0"/>
            <w:vAlign w:val="top"/>
          </w:tcPr>
          <w:p w14:paraId="6FDF958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34C58C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52DD0A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325F55A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4B8471D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center"/>
          </w:tcPr>
          <w:p w14:paraId="0E95444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61D2352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061A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5ED36305">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139</w:t>
            </w:r>
          </w:p>
        </w:tc>
        <w:tc>
          <w:tcPr>
            <w:tcW w:w="4616" w:type="dxa"/>
            <w:noWrap w:val="0"/>
            <w:vAlign w:val="center"/>
          </w:tcPr>
          <w:p w14:paraId="46751F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康平县北四家子乡鹏程粮食清选机械厂</w:t>
            </w:r>
          </w:p>
        </w:tc>
        <w:tc>
          <w:tcPr>
            <w:tcW w:w="1642" w:type="dxa"/>
            <w:vMerge w:val="continue"/>
            <w:noWrap w:val="0"/>
            <w:vAlign w:val="top"/>
          </w:tcPr>
          <w:p w14:paraId="417BA7A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435B4AD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18184F9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2E37472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73190E2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35C36A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kern w:val="2"/>
                <w:sz w:val="20"/>
                <w:szCs w:val="20"/>
                <w:vertAlign w:val="baseline"/>
                <w:lang w:val="en-US" w:eastAsia="zh-CN" w:bidi="ar-SA"/>
              </w:rPr>
              <w:t>轻工</w:t>
            </w:r>
          </w:p>
        </w:tc>
        <w:tc>
          <w:tcPr>
            <w:tcW w:w="846" w:type="dxa"/>
            <w:noWrap w:val="0"/>
            <w:vAlign w:val="top"/>
          </w:tcPr>
          <w:p w14:paraId="1AD9240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r w14:paraId="4489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1" w:type="dxa"/>
            <w:noWrap w:val="0"/>
            <w:vAlign w:val="top"/>
          </w:tcPr>
          <w:p w14:paraId="730F4116">
            <w:pPr>
              <w:spacing w:beforeLines="0" w:afterLines="0"/>
              <w:jc w:val="center"/>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140</w:t>
            </w:r>
          </w:p>
        </w:tc>
        <w:tc>
          <w:tcPr>
            <w:tcW w:w="4616" w:type="dxa"/>
            <w:noWrap w:val="0"/>
            <w:vAlign w:val="center"/>
          </w:tcPr>
          <w:p w14:paraId="699A3A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沈阳泰昌弘基特种混凝土有限公司</w:t>
            </w:r>
          </w:p>
        </w:tc>
        <w:tc>
          <w:tcPr>
            <w:tcW w:w="1642" w:type="dxa"/>
            <w:vMerge w:val="continue"/>
            <w:noWrap w:val="0"/>
            <w:vAlign w:val="top"/>
          </w:tcPr>
          <w:p w14:paraId="6FDCEBD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20" w:type="dxa"/>
            <w:vMerge w:val="continue"/>
            <w:noWrap w:val="0"/>
            <w:vAlign w:val="top"/>
          </w:tcPr>
          <w:p w14:paraId="794FD0B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c>
          <w:tcPr>
            <w:tcW w:w="1350" w:type="dxa"/>
            <w:noWrap w:val="0"/>
            <w:vAlign w:val="center"/>
          </w:tcPr>
          <w:p w14:paraId="2E4489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全年</w:t>
            </w:r>
          </w:p>
        </w:tc>
        <w:tc>
          <w:tcPr>
            <w:tcW w:w="1170" w:type="dxa"/>
            <w:noWrap w:val="0"/>
            <w:vAlign w:val="center"/>
          </w:tcPr>
          <w:p w14:paraId="5DF04C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现场检查</w:t>
            </w:r>
          </w:p>
        </w:tc>
        <w:tc>
          <w:tcPr>
            <w:tcW w:w="1568" w:type="dxa"/>
            <w:noWrap w:val="0"/>
            <w:vAlign w:val="center"/>
          </w:tcPr>
          <w:p w14:paraId="1AF51BB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kern w:val="0"/>
                <w:sz w:val="20"/>
                <w:szCs w:val="21"/>
                <w:lang w:val="en-US" w:eastAsia="zh-CN" w:bidi="ar-SA"/>
              </w:rPr>
            </w:pPr>
            <w:r>
              <w:rPr>
                <w:rFonts w:hint="eastAsia" w:ascii="宋体" w:hAnsi="宋体" w:eastAsia="宋体" w:cs="宋体"/>
                <w:kern w:val="0"/>
                <w:sz w:val="20"/>
                <w:szCs w:val="21"/>
                <w:lang w:val="en-US" w:eastAsia="zh-CN"/>
              </w:rPr>
              <w:t>全年1次</w:t>
            </w:r>
          </w:p>
        </w:tc>
        <w:tc>
          <w:tcPr>
            <w:tcW w:w="859" w:type="dxa"/>
            <w:noWrap w:val="0"/>
            <w:vAlign w:val="top"/>
          </w:tcPr>
          <w:p w14:paraId="75CB731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default"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color w:val="auto"/>
                <w:sz w:val="20"/>
                <w:szCs w:val="20"/>
                <w:vertAlign w:val="baseline"/>
                <w:lang w:val="en-US" w:eastAsia="zh-CN"/>
              </w:rPr>
              <w:t>建材</w:t>
            </w:r>
          </w:p>
        </w:tc>
        <w:tc>
          <w:tcPr>
            <w:tcW w:w="846" w:type="dxa"/>
            <w:noWrap w:val="0"/>
            <w:vAlign w:val="top"/>
          </w:tcPr>
          <w:p w14:paraId="3322735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jc w:val="center"/>
              <w:rPr>
                <w:rFonts w:hint="eastAsia" w:ascii="宋体" w:hAnsi="宋体" w:eastAsia="宋体" w:cs="宋体"/>
                <w:b/>
                <w:bCs/>
                <w:color w:val="auto"/>
                <w:sz w:val="20"/>
                <w:szCs w:val="20"/>
                <w:vertAlign w:val="baseline"/>
                <w:lang w:val="en-US" w:eastAsia="zh-CN"/>
              </w:rPr>
            </w:pPr>
          </w:p>
        </w:tc>
      </w:tr>
    </w:tbl>
    <w:p w14:paraId="161AE07B">
      <w:pPr>
        <w:rPr>
          <w:rFonts w:hint="eastAsia"/>
          <w:lang w:val="en-US" w:eastAsia="zh-CN"/>
        </w:rPr>
        <w:sectPr>
          <w:pgSz w:w="16838" w:h="11906" w:orient="landscape"/>
          <w:pgMar w:top="1800" w:right="1440" w:bottom="1800" w:left="1440" w:header="851" w:footer="992" w:gutter="0"/>
          <w:cols w:space="720" w:num="1"/>
          <w:docGrid w:type="lines" w:linePitch="312" w:charSpace="0"/>
        </w:sectPr>
      </w:pPr>
    </w:p>
    <w:p w14:paraId="392277B2">
      <w:pPr>
        <w:pStyle w:val="2"/>
        <w:ind w:firstLine="640" w:firstLineChars="200"/>
        <w:rPr>
          <w:rFonts w:hint="eastAsia" w:ascii="楷体_GB2312" w:eastAsia="楷体_GB2312"/>
          <w:b w:val="0"/>
          <w:bCs w:val="0"/>
          <w:color w:val="auto"/>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7E76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FB47A">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7FB47A">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EFBA4D"/>
    <w:multiLevelType w:val="singleLevel"/>
    <w:tmpl w:val="AEEFBA4D"/>
    <w:lvl w:ilvl="0" w:tentative="0">
      <w:start w:val="1"/>
      <w:numFmt w:val="decimal"/>
      <w:lvlText w:val="%1."/>
      <w:lvlJc w:val="left"/>
      <w:pPr>
        <w:tabs>
          <w:tab w:val="left" w:pos="312"/>
        </w:tabs>
      </w:pPr>
    </w:lvl>
  </w:abstractNum>
  <w:abstractNum w:abstractNumId="1">
    <w:nsid w:val="B19D76E0"/>
    <w:multiLevelType w:val="singleLevel"/>
    <w:tmpl w:val="B19D76E0"/>
    <w:lvl w:ilvl="0" w:tentative="0">
      <w:start w:val="2"/>
      <w:numFmt w:val="chineseCounting"/>
      <w:suff w:val="nothing"/>
      <w:lvlText w:val="（%1）"/>
      <w:lvlJc w:val="left"/>
      <w:rPr>
        <w:rFonts w:hint="eastAsia"/>
      </w:rPr>
    </w:lvl>
  </w:abstractNum>
  <w:abstractNum w:abstractNumId="2">
    <w:nsid w:val="FA7891BA"/>
    <w:multiLevelType w:val="singleLevel"/>
    <w:tmpl w:val="FA7891BA"/>
    <w:lvl w:ilvl="0" w:tentative="0">
      <w:start w:val="1"/>
      <w:numFmt w:val="chineseCounting"/>
      <w:suff w:val="nothing"/>
      <w:lvlText w:val="（%1）"/>
      <w:lvlJc w:val="left"/>
      <w:rPr>
        <w:rFonts w:hint="eastAsia"/>
      </w:rPr>
    </w:lvl>
  </w:abstractNum>
  <w:abstractNum w:abstractNumId="3">
    <w:nsid w:val="0BD4738D"/>
    <w:multiLevelType w:val="multilevel"/>
    <w:tmpl w:val="0BD4738D"/>
    <w:lvl w:ilvl="0" w:tentative="0">
      <w:start w:val="3"/>
      <w:numFmt w:val="japaneseCounting"/>
      <w:lvlText w:val="%1、"/>
      <w:lvlJc w:val="left"/>
      <w:pPr>
        <w:tabs>
          <w:tab w:val="left" w:pos="1360"/>
        </w:tabs>
        <w:ind w:left="1360" w:hanging="720"/>
      </w:pPr>
      <w:rPr>
        <w:rFonts w:hint="default"/>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abstractNum w:abstractNumId="4">
    <w:nsid w:val="229E54BF"/>
    <w:multiLevelType w:val="singleLevel"/>
    <w:tmpl w:val="229E54BF"/>
    <w:lvl w:ilvl="0" w:tentative="0">
      <w:start w:val="2"/>
      <w:numFmt w:val="chineseCounting"/>
      <w:suff w:val="nothing"/>
      <w:lvlText w:val="%1、"/>
      <w:lvlJc w:val="left"/>
      <w:rPr>
        <w:rFonts w:hint="eastAsia"/>
      </w:rPr>
    </w:lvl>
  </w:abstractNum>
  <w:abstractNum w:abstractNumId="5">
    <w:nsid w:val="44D4B548"/>
    <w:multiLevelType w:val="singleLevel"/>
    <w:tmpl w:val="44D4B548"/>
    <w:lvl w:ilvl="0" w:tentative="0">
      <w:start w:val="1"/>
      <w:numFmt w:val="chineseCounting"/>
      <w:suff w:val="nothing"/>
      <w:lvlText w:val="%1、"/>
      <w:lvlJc w:val="left"/>
      <w:rPr>
        <w:rFonts w:hint="eastAsia"/>
      </w:rPr>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B83033"/>
    <w:rsid w:val="00567B1C"/>
    <w:rsid w:val="045702D4"/>
    <w:rsid w:val="08F45EE4"/>
    <w:rsid w:val="1FB83033"/>
    <w:rsid w:val="29FD282F"/>
    <w:rsid w:val="316F75B2"/>
    <w:rsid w:val="3DE01A28"/>
    <w:rsid w:val="4D3137B4"/>
    <w:rsid w:val="5AFD593B"/>
    <w:rsid w:val="5CCC292C"/>
    <w:rsid w:val="65AF3DCF"/>
    <w:rsid w:val="67666934"/>
    <w:rsid w:val="7CED2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Indent"/>
    <w:basedOn w:val="1"/>
    <w:next w:val="1"/>
    <w:qFormat/>
    <w:uiPriority w:val="99"/>
    <w:pPr>
      <w:ind w:firstLine="420"/>
    </w:pPr>
  </w:style>
  <w:style w:type="paragraph" w:styleId="4">
    <w:name w:val="Body Text Indent"/>
    <w:basedOn w:val="1"/>
    <w:next w:val="3"/>
    <w:qFormat/>
    <w:uiPriority w:val="0"/>
    <w:pPr>
      <w:spacing w:after="120"/>
      <w:ind w:left="420" w:leftChars="200"/>
    </w:pPr>
  </w:style>
  <w:style w:type="paragraph" w:styleId="5">
    <w:name w:val="Plain Text"/>
    <w:basedOn w:val="1"/>
    <w:qFormat/>
    <w:uiPriority w:val="0"/>
    <w:rPr>
      <w:rFonts w:ascii="宋体" w:hAnsi="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widowControl/>
      <w:jc w:val="left"/>
    </w:pPr>
    <w:rPr>
      <w:rFonts w:ascii="宋体" w:hAnsi="宋体" w:cs="宋体"/>
      <w:kern w:val="0"/>
      <w:sz w:val="24"/>
      <w:szCs w:val="24"/>
    </w:rPr>
  </w:style>
  <w:style w:type="paragraph" w:styleId="9">
    <w:name w:val="Body Text First Indent 2"/>
    <w:basedOn w:val="4"/>
    <w:next w:val="1"/>
    <w:qFormat/>
    <w:uiPriority w:val="0"/>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段"/>
    <w:next w:val="1"/>
    <w:autoRedefine/>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14">
    <w:name w:val="正文-公1"/>
    <w:basedOn w:val="1"/>
    <w:next w:val="1"/>
    <w:autoRedefine/>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9468</Words>
  <Characters>10119</Characters>
  <Lines>0</Lines>
  <Paragraphs>0</Paragraphs>
  <TotalTime>10</TotalTime>
  <ScaleCrop>false</ScaleCrop>
  <LinksUpToDate>false</LinksUpToDate>
  <CharactersWithSpaces>10307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2026-03-06T05:23:00Z</dcterms:created>
  <dc:creator>ㅤ</dc:creator>
  <cp:lastModifiedBy>秋.波波</cp:lastModifiedBy>
  <cp:lastPrinted>2026-03-17T06:18:00Z</cp:lastPrinted>
  <dcterms:modified xsi:type="dcterms:W3CDTF">2026-03-17T07:26:21Z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D5DC117883A04EDE972D8C8B619D2BC2_13</vt:lpwstr>
  </property>
  <property fmtid="{D5CDD505-2E9C-101B-9397-08002B2CF9AE}" pid="4" name="KSOTemplateDocerSaveRecord">
    <vt:lpwstr>eyJoZGlkIjoiODUwNjJiOGQ5ZGZiYzkxNDY2ZmY3ZDllNGI5OGVmNmUiLCJ1c2VySWQiOiI5OTg2ODg4NjgifQ==</vt:lpwstr>
  </property>
</Properties>
</file>