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E7F84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0D437DC6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136FEDDC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3DA285E4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7D8E932A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0E0C81F4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50C3E41B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</w:p>
    <w:p w14:paraId="229C539D">
      <w:pPr>
        <w:spacing w:line="500" w:lineRule="exact"/>
        <w:jc w:val="center"/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  <w:t>关于印发《</w:t>
      </w: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  <w:lang w:eastAsia="zh-CN"/>
        </w:rPr>
        <w:t>康平县202</w:t>
      </w: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  <w:t>年</w:t>
      </w: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  <w:lang w:val="en-US" w:eastAsia="zh-CN"/>
        </w:rPr>
        <w:t>科学</w:t>
      </w: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  <w:t>施肥</w:t>
      </w:r>
    </w:p>
    <w:p w14:paraId="7E15B4AF">
      <w:pPr>
        <w:spacing w:line="500" w:lineRule="exact"/>
        <w:jc w:val="center"/>
        <w:rPr>
          <w:rFonts w:ascii="宋体" w:hAnsi="宋体" w:eastAsia="宋体" w:cs="Arial"/>
          <w:b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  <w:lang w:val="en-US" w:eastAsia="zh-CN"/>
        </w:rPr>
        <w:t>指导</w:t>
      </w:r>
      <w:r>
        <w:rPr>
          <w:rFonts w:hint="eastAsia" w:ascii="宋体" w:hAnsi="宋体" w:eastAsia="宋体" w:cs="Arial"/>
          <w:b/>
          <w:color w:val="000000"/>
          <w:kern w:val="0"/>
          <w:sz w:val="44"/>
          <w:szCs w:val="44"/>
        </w:rPr>
        <w:t>意见》的通知</w:t>
      </w:r>
    </w:p>
    <w:p w14:paraId="5B72C485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both"/>
        <w:textAlignment w:val="baseline"/>
        <w:rPr>
          <w:rFonts w:ascii="宋体" w:hAnsi="宋体" w:eastAsia="宋体" w:cs="Arial"/>
          <w:b/>
          <w:color w:val="000000"/>
          <w:kern w:val="0"/>
          <w:sz w:val="44"/>
          <w:szCs w:val="44"/>
        </w:rPr>
      </w:pPr>
    </w:p>
    <w:p w14:paraId="75E2A2B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各乡（镇）人民政府、街道办事处及相关场站：</w:t>
      </w:r>
    </w:p>
    <w:p w14:paraId="51A7F71A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为进一步提升科学施肥水平，促进农业绿色高质量发展，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结合我县农业生产实际，特制定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康平县202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科学</w:t>
      </w:r>
      <w:r>
        <w:rPr>
          <w:rFonts w:hint="eastAsia" w:ascii="仿宋" w:hAnsi="仿宋" w:eastAsia="仿宋" w:cs="仿宋"/>
          <w:sz w:val="32"/>
          <w:szCs w:val="32"/>
        </w:rPr>
        <w:t>施肥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指导</w:t>
      </w:r>
      <w:r>
        <w:rPr>
          <w:rFonts w:hint="eastAsia" w:ascii="仿宋" w:hAnsi="仿宋" w:eastAsia="仿宋" w:cs="仿宋"/>
          <w:sz w:val="32"/>
          <w:szCs w:val="32"/>
        </w:rPr>
        <w:t>意见》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现印发给你们，请结合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本地</w:t>
      </w:r>
      <w:r>
        <w:rPr>
          <w:rFonts w:hint="eastAsia" w:ascii="仿宋" w:hAnsi="仿宋" w:eastAsia="仿宋" w:cs="仿宋"/>
          <w:sz w:val="32"/>
          <w:szCs w:val="32"/>
        </w:rPr>
        <w:t>实际情况，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广泛宣传，</w:t>
      </w:r>
      <w:r>
        <w:rPr>
          <w:rFonts w:hint="eastAsia" w:ascii="仿宋" w:hAnsi="仿宋" w:eastAsia="仿宋" w:cs="仿宋"/>
          <w:sz w:val="32"/>
          <w:szCs w:val="32"/>
        </w:rPr>
        <w:t>加强指导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减少不合理化肥投入，提高肥料利用率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FF7C16C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left"/>
        <w:textAlignment w:val="baseline"/>
        <w:rPr>
          <w:rFonts w:ascii="仿宋" w:hAnsi="仿宋" w:eastAsia="仿宋" w:cs="Arial"/>
          <w:color w:val="000000"/>
          <w:kern w:val="0"/>
          <w:sz w:val="32"/>
          <w:szCs w:val="32"/>
        </w:rPr>
      </w:pPr>
    </w:p>
    <w:p w14:paraId="6765846A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left"/>
        <w:textAlignment w:val="baseline"/>
        <w:rPr>
          <w:rFonts w:ascii="仿宋" w:hAnsi="仿宋" w:eastAsia="仿宋" w:cs="Arial"/>
          <w:color w:val="000000"/>
          <w:kern w:val="0"/>
          <w:sz w:val="32"/>
          <w:szCs w:val="32"/>
        </w:rPr>
      </w:pPr>
      <w:bookmarkStart w:id="0" w:name="_GoBack"/>
      <w:bookmarkEnd w:id="0"/>
    </w:p>
    <w:p w14:paraId="136B782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center"/>
        <w:textAlignment w:val="baseline"/>
        <w:rPr>
          <w:rFonts w:ascii="宋体" w:hAnsi="宋体" w:eastAsia="宋体" w:cs="Arial"/>
          <w:bCs/>
          <w:color w:val="000000"/>
          <w:spacing w:val="8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 xml:space="preserve">           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康平县农业农村局</w:t>
      </w:r>
    </w:p>
    <w:p w14:paraId="56A4E3E3">
      <w:pPr>
        <w:widowControl/>
        <w:kinsoku w:val="0"/>
        <w:autoSpaceDE w:val="0"/>
        <w:autoSpaceDN w:val="0"/>
        <w:adjustRightInd w:val="0"/>
        <w:snapToGrid w:val="0"/>
        <w:spacing w:after="312" w:afterLines="100"/>
        <w:jc w:val="center"/>
        <w:textAlignment w:val="baseline"/>
        <w:rPr>
          <w:rFonts w:ascii="仿宋" w:hAnsi="仿宋" w:eastAsia="仿宋" w:cs="Arial"/>
          <w:bCs/>
          <w:color w:val="000000"/>
          <w:spacing w:val="8"/>
          <w:kern w:val="0"/>
          <w:sz w:val="32"/>
          <w:szCs w:val="32"/>
        </w:rPr>
      </w:pPr>
      <w:r>
        <w:rPr>
          <w:rFonts w:hint="eastAsia" w:ascii="宋体" w:hAnsi="宋体" w:eastAsia="宋体" w:cs="Arial"/>
          <w:bCs/>
          <w:color w:val="000000"/>
          <w:spacing w:val="8"/>
          <w:kern w:val="0"/>
          <w:sz w:val="32"/>
          <w:szCs w:val="32"/>
        </w:rPr>
        <w:t xml:space="preserve">          </w:t>
      </w:r>
      <w:r>
        <w:rPr>
          <w:rFonts w:hint="eastAsia" w:ascii="宋体" w:hAnsi="宋体" w:eastAsia="宋体" w:cs="Arial"/>
          <w:bCs/>
          <w:color w:val="000000"/>
          <w:spacing w:val="8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Arial"/>
          <w:bCs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Arial"/>
          <w:bCs/>
          <w:color w:val="000000"/>
          <w:spacing w:val="8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Arial"/>
          <w:bCs/>
          <w:color w:val="000000"/>
          <w:spacing w:val="8"/>
          <w:kern w:val="0"/>
          <w:sz w:val="32"/>
          <w:szCs w:val="32"/>
        </w:rPr>
        <w:t>202</w:t>
      </w:r>
      <w:r>
        <w:rPr>
          <w:rFonts w:hint="eastAsia" w:ascii="仿宋" w:hAnsi="仿宋" w:eastAsia="仿宋" w:cs="Arial"/>
          <w:bCs/>
          <w:color w:val="000000"/>
          <w:spacing w:val="8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Arial"/>
          <w:bCs/>
          <w:color w:val="000000"/>
          <w:spacing w:val="8"/>
          <w:kern w:val="0"/>
          <w:sz w:val="32"/>
          <w:szCs w:val="32"/>
        </w:rPr>
        <w:t>年3月</w:t>
      </w:r>
      <w:r>
        <w:rPr>
          <w:rFonts w:hint="eastAsia" w:ascii="仿宋" w:hAnsi="仿宋" w:eastAsia="仿宋" w:cs="Arial"/>
          <w:bCs/>
          <w:color w:val="000000"/>
          <w:spacing w:val="8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Arial"/>
          <w:bCs/>
          <w:color w:val="000000"/>
          <w:spacing w:val="8"/>
          <w:kern w:val="0"/>
          <w:sz w:val="32"/>
          <w:szCs w:val="32"/>
        </w:rPr>
        <w:t>日</w:t>
      </w:r>
    </w:p>
    <w:p w14:paraId="31FB90A2"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79EED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67114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0718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40786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康平县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年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科学施肥指导意见</w:t>
      </w:r>
    </w:p>
    <w:p w14:paraId="117D7E8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sz w:val="28"/>
          <w:szCs w:val="28"/>
          <w:lang w:eastAsia="zh-CN"/>
        </w:rPr>
        <w:t>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——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　玉米施肥建议</w:t>
      </w:r>
    </w:p>
    <w:p w14:paraId="34CBB3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一、缓控释类肥料一次性施肥技术</w:t>
      </w:r>
    </w:p>
    <w:p w14:paraId="23F79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适用于保水保肥地块，采取玉米种肥同播。</w:t>
      </w:r>
      <w:r>
        <w:rPr>
          <w:rFonts w:hint="eastAsia" w:ascii="仿宋" w:hAnsi="仿宋" w:eastAsia="仿宋" w:cs="仿宋"/>
          <w:sz w:val="32"/>
          <w:szCs w:val="32"/>
        </w:rPr>
        <w:t>推荐使用缓控释类专用肥料，包括稳定性肥料、脲醛缓释肥料、包膜控释肥料、炭基复合肥料等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1078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推荐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复合肥养分含量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N-P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-K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）：26-10-12、26-12-12、26-11-11等，</w:t>
      </w:r>
      <w:r>
        <w:rPr>
          <w:rFonts w:hint="eastAsia" w:ascii="仿宋" w:hAnsi="仿宋" w:eastAsia="仿宋" w:cs="仿宋"/>
          <w:sz w:val="32"/>
          <w:szCs w:val="32"/>
        </w:rPr>
        <w:t>推荐用量40-50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kg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，一般免追肥。</w:t>
      </w:r>
    </w:p>
    <w:p w14:paraId="7F54E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如遇特殊年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份</w:t>
      </w:r>
      <w:r>
        <w:rPr>
          <w:rFonts w:hint="eastAsia" w:ascii="仿宋" w:hAnsi="仿宋" w:eastAsia="仿宋" w:cs="仿宋"/>
          <w:sz w:val="32"/>
          <w:szCs w:val="32"/>
        </w:rPr>
        <w:t>，大喇叭口期可根据长势情况追施尿素5-10kg/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，确保玉米生长关键期养分充足，促进产量形成。</w:t>
      </w:r>
    </w:p>
    <w:p w14:paraId="128C7C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基追肥施肥技术</w:t>
      </w:r>
    </w:p>
    <w:p w14:paraId="383C90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适用于坡岗地、沙土地、耕层薄的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地块，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采取基肥加追肥技术。</w:t>
      </w:r>
    </w:p>
    <w:p w14:paraId="110B63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推荐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复合肥养分含量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N-P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-K</w:t>
      </w:r>
      <w:r>
        <w:rPr>
          <w:rFonts w:hint="eastAsia" w:ascii="仿宋" w:hAnsi="仿宋" w:eastAsia="仿宋" w:cs="仿宋"/>
          <w:sz w:val="32"/>
          <w:szCs w:val="32"/>
          <w:vertAlign w:val="subscript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O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）：12-18-15、15-15-15、18-12-15等。</w:t>
      </w:r>
    </w:p>
    <w:p w14:paraId="7F368415">
      <w:pPr>
        <w:numPr>
          <w:ilvl w:val="0"/>
          <w:numId w:val="1"/>
        </w:numPr>
        <w:ind w:left="320" w:leftChars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产量水平450-600kg/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，基施35kg-4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667m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，大喇叭口期可根据长势情况追肥5-10kg/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4D43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2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产量水平600-750kg/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，基施40kg-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，大喇叭口期可根据长势情况追肥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-15kg/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B0BED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20" w:leftChars="0" w:firstLine="0" w:firstLineChars="0"/>
        <w:jc w:val="left"/>
        <w:textAlignment w:val="auto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产量水平750kg/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以上，基施45kg-5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，大喇叭口期可根据长势情况追肥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-15kg/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。</w:t>
      </w:r>
    </w:p>
    <w:p w14:paraId="241A4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有机无机配合施肥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技术</w:t>
      </w:r>
    </w:p>
    <w:p w14:paraId="434C3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提倡有机无机配合施肥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，推荐有机-无机复合肥料</w:t>
      </w:r>
      <w:r>
        <w:rPr>
          <w:rFonts w:hint="eastAsia" w:ascii="仿宋" w:hAnsi="仿宋" w:eastAsia="仿宋" w:cs="仿宋"/>
          <w:sz w:val="32"/>
          <w:szCs w:val="32"/>
        </w:rPr>
        <w:t>（12-8-7或相近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含量</w:t>
      </w:r>
      <w:r>
        <w:rPr>
          <w:rFonts w:hint="eastAsia" w:ascii="仿宋" w:hAnsi="仿宋" w:eastAsia="仿宋" w:cs="仿宋"/>
          <w:sz w:val="32"/>
          <w:szCs w:val="32"/>
        </w:rPr>
        <w:t>，有机质≥15%）80-100kg/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F831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四、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有机肥替代部分化肥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技术</w:t>
      </w:r>
    </w:p>
    <w:p w14:paraId="7E236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C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秸秆还田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sz w:val="32"/>
          <w:szCs w:val="32"/>
        </w:rPr>
        <w:t>施用商品有机肥150kg/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施用堆沤肥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或厩肥</w:t>
      </w:r>
      <w:r>
        <w:rPr>
          <w:rFonts w:hint="eastAsia" w:ascii="仿宋" w:hAnsi="仿宋" w:eastAsia="仿宋" w:cs="仿宋"/>
          <w:sz w:val="32"/>
          <w:szCs w:val="32"/>
        </w:rPr>
        <w:t>250kg/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地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块，化肥施用量可以减少5-10%。</w:t>
      </w:r>
    </w:p>
    <w:p w14:paraId="6CAB7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水肥一体化技术</w:t>
      </w:r>
    </w:p>
    <w:p w14:paraId="0DB41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干旱或半干旱区推荐水肥一体化技术，玉米种植密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5500</w:t>
      </w:r>
      <w:r>
        <w:rPr>
          <w:rFonts w:hint="eastAsia" w:ascii="仿宋" w:hAnsi="仿宋" w:eastAsia="仿宋" w:cs="仿宋"/>
          <w:sz w:val="32"/>
          <w:szCs w:val="32"/>
        </w:rPr>
        <w:t>株/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施肥方式由常规施肥改为全生育期根据作物长势滴灌追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肥。建议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采取4水3肥等方式。</w:t>
      </w:r>
    </w:p>
    <w:p w14:paraId="77022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全生育期肥料投入纯氮量16-20kg/667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，纯磷量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kg/667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，纯钾量8-1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kg/667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；底肥、拔节至大喇叭口期、抽雄至灌浆成熟期分阶段施用，确保养分供给。</w:t>
      </w:r>
    </w:p>
    <w:p w14:paraId="5B4D5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第1次为滴清水出苗。</w:t>
      </w:r>
    </w:p>
    <w:p w14:paraId="60D63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次在10-12片展开叶时，亩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滴施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纯氮（Ｎ）5kg、磷（P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）2kg、钾(K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O)3kg；</w:t>
      </w:r>
    </w:p>
    <w:p w14:paraId="302A7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次在开花吐丝期，亩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施纯氮（Ｎ）5kg、磷（P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）2kg、钾(K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O)3kg；</w:t>
      </w:r>
    </w:p>
    <w:p w14:paraId="5D521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次在花后10-15天，亩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施纯氮（Ｎ）4kg、钾(K</w:t>
      </w:r>
      <w:r>
        <w:rPr>
          <w:rFonts w:hint="eastAsia" w:ascii="仿宋" w:hAnsi="仿宋" w:eastAsia="仿宋" w:cs="仿宋"/>
          <w:sz w:val="32"/>
          <w:szCs w:val="32"/>
          <w:vertAlign w:val="subscript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O)1kg。</w:t>
      </w:r>
    </w:p>
    <w:p w14:paraId="6CBFA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生育后期可叶面喷中微量元素肥料。</w:t>
      </w:r>
    </w:p>
    <w:p w14:paraId="1FF59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——</w:t>
      </w:r>
      <w:r>
        <w:rPr>
          <w:rFonts w:hint="eastAsia" w:ascii="黑体" w:hAnsi="黑体" w:eastAsia="黑体" w:cs="黑体"/>
          <w:sz w:val="32"/>
          <w:szCs w:val="32"/>
        </w:rPr>
        <w:t>花生施肥建议</w:t>
      </w:r>
    </w:p>
    <w:p w14:paraId="39A9D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一、一次施足基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肥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+喷施叶面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肥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</w:t>
      </w:r>
    </w:p>
    <w:p w14:paraId="0A483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推荐基肥养分含量N-P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-K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O:13-17-15、13-15-17、17-17-17、12-14-14、10-13-13或花生专用肥。</w:t>
      </w:r>
    </w:p>
    <w:p w14:paraId="073B8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1、产量水平150-200kg/667m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，推荐基施配方肥30-</w:t>
      </w:r>
    </w:p>
    <w:p w14:paraId="5F76C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35kg/667m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04A09F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产量水平200-300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，推荐基施配方肥35-</w:t>
      </w:r>
    </w:p>
    <w:p w14:paraId="7B6B52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588D38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产量水平300-400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，推荐基施配方肥40-</w:t>
      </w:r>
    </w:p>
    <w:p w14:paraId="6F74FB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69599C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根据土壤养分含量状况，基肥可以补充微肥和菌剂等。根据花生长势情况，喷施3-5次叶面肥。</w:t>
      </w:r>
    </w:p>
    <w:p w14:paraId="59896C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二、有机无机配施技术</w:t>
      </w:r>
    </w:p>
    <w:p w14:paraId="2889B8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增施商品有机肥200-300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，或生物有机肥100-150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，可以减施基肥5-10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。可选择施用有机-无机复混肥料（8-9-8或相近配方，有机质≥15%），基肥用量75-100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kg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/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，一般可免追肥。　</w:t>
      </w:r>
    </w:p>
    <w:p w14:paraId="53AF8753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——大豆施肥建议</w:t>
      </w:r>
    </w:p>
    <w:p w14:paraId="293BC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一、一次性施肥技术</w:t>
      </w:r>
    </w:p>
    <w:p w14:paraId="31883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推荐基肥养分含量N-P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-K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O:13-17-15、13-15-17、15-16-14、15-14-16等。</w:t>
      </w:r>
    </w:p>
    <w:p w14:paraId="6764F01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产量水平200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以上，基肥20-25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33A960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产量水平150-200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，基肥17-20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7D0243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产量水平150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以下，基肥15-17</w:t>
      </w:r>
      <w:r>
        <w:rPr>
          <w:rFonts w:hint="eastAsia" w:ascii="仿宋" w:hAnsi="仿宋" w:eastAsia="仿宋" w:cs="仿宋"/>
          <w:sz w:val="32"/>
          <w:szCs w:val="32"/>
        </w:rPr>
        <w:t>kg/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667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7B56E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同时可以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采用拌种、喷施等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包衣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方式接种根瘤菌剂，促进生物固氮，减少氮肥用量。</w:t>
      </w:r>
    </w:p>
    <w:p w14:paraId="4CB6B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二、有机无机配施技术</w:t>
      </w:r>
    </w:p>
    <w:p w14:paraId="623BD4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　　推荐炭基复合肥料N-P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O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-K</w:t>
      </w:r>
      <w:r>
        <w:rPr>
          <w:rFonts w:hint="eastAsia" w:ascii="仿宋" w:hAnsi="仿宋" w:eastAsia="仿宋" w:cs="仿宋"/>
          <w:sz w:val="32"/>
          <w:szCs w:val="32"/>
          <w:vertAlign w:val="subscript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O:9-12-14（S）、10-13-13（S），基肥用量30-35公斤/亩，一般可免追肥。选用有机-无机复混肥料（7-9-9等，有机质≥15%），基肥用量50-75公斤/亩，一般可免追肥。</w:t>
      </w:r>
    </w:p>
    <w:p w14:paraId="70C8FF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　　根据大豆长势在开花期和结荚期叶面喷施含钙、镁、硼等水溶类肥料。</w:t>
      </w:r>
    </w:p>
    <w:p w14:paraId="2690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EB9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E0BC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6E0BC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7ABC07"/>
    <w:multiLevelType w:val="singleLevel"/>
    <w:tmpl w:val="2E7ABC07"/>
    <w:lvl w:ilvl="0" w:tentative="0">
      <w:start w:val="1"/>
      <w:numFmt w:val="decimal"/>
      <w:suff w:val="nothing"/>
      <w:lvlText w:val="%1、"/>
      <w:lvlJc w:val="left"/>
      <w:pPr>
        <w:ind w:left="320" w:leftChars="0" w:firstLine="0" w:firstLineChars="0"/>
      </w:pPr>
    </w:lvl>
  </w:abstractNum>
  <w:abstractNum w:abstractNumId="1">
    <w:nsid w:val="451ADD8E"/>
    <w:multiLevelType w:val="singleLevel"/>
    <w:tmpl w:val="451ADD8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351AA"/>
    <w:rsid w:val="015E0632"/>
    <w:rsid w:val="029D33DC"/>
    <w:rsid w:val="03BB13F6"/>
    <w:rsid w:val="03D90444"/>
    <w:rsid w:val="052D6C99"/>
    <w:rsid w:val="05502988"/>
    <w:rsid w:val="05AF5900"/>
    <w:rsid w:val="05E07758"/>
    <w:rsid w:val="06652463"/>
    <w:rsid w:val="06896151"/>
    <w:rsid w:val="078B7CA7"/>
    <w:rsid w:val="08302092"/>
    <w:rsid w:val="083D2818"/>
    <w:rsid w:val="08795418"/>
    <w:rsid w:val="08AB32BA"/>
    <w:rsid w:val="08D7103A"/>
    <w:rsid w:val="09016473"/>
    <w:rsid w:val="090B10A0"/>
    <w:rsid w:val="096321D6"/>
    <w:rsid w:val="099866AB"/>
    <w:rsid w:val="09A60DC8"/>
    <w:rsid w:val="09B5725D"/>
    <w:rsid w:val="0A3D4581"/>
    <w:rsid w:val="0ABD72F5"/>
    <w:rsid w:val="0AD61B81"/>
    <w:rsid w:val="0B557C00"/>
    <w:rsid w:val="0B897F52"/>
    <w:rsid w:val="0C34090D"/>
    <w:rsid w:val="0CA041F5"/>
    <w:rsid w:val="0CC55A09"/>
    <w:rsid w:val="0D1F15BD"/>
    <w:rsid w:val="0E57311A"/>
    <w:rsid w:val="0F201B79"/>
    <w:rsid w:val="0F242EBB"/>
    <w:rsid w:val="0F9A3D8A"/>
    <w:rsid w:val="101E5B5C"/>
    <w:rsid w:val="102313C5"/>
    <w:rsid w:val="10295ED7"/>
    <w:rsid w:val="116C0B49"/>
    <w:rsid w:val="126C2F8C"/>
    <w:rsid w:val="129A3328"/>
    <w:rsid w:val="13051255"/>
    <w:rsid w:val="13A92DA2"/>
    <w:rsid w:val="144731A8"/>
    <w:rsid w:val="144C2955"/>
    <w:rsid w:val="16581C05"/>
    <w:rsid w:val="16D37091"/>
    <w:rsid w:val="17034414"/>
    <w:rsid w:val="174D31CB"/>
    <w:rsid w:val="18475E6C"/>
    <w:rsid w:val="187C3D68"/>
    <w:rsid w:val="1A2975D8"/>
    <w:rsid w:val="1BC04722"/>
    <w:rsid w:val="1C6A3FF0"/>
    <w:rsid w:val="1C760ACE"/>
    <w:rsid w:val="1C80194D"/>
    <w:rsid w:val="1D2862D8"/>
    <w:rsid w:val="1E956DC6"/>
    <w:rsid w:val="1EC04283"/>
    <w:rsid w:val="1ED16490"/>
    <w:rsid w:val="1EF057CD"/>
    <w:rsid w:val="1FB75686"/>
    <w:rsid w:val="2001655B"/>
    <w:rsid w:val="203B1E13"/>
    <w:rsid w:val="20770BA3"/>
    <w:rsid w:val="20C4005A"/>
    <w:rsid w:val="212E79D0"/>
    <w:rsid w:val="2242317C"/>
    <w:rsid w:val="225B2C40"/>
    <w:rsid w:val="22873A35"/>
    <w:rsid w:val="233F10D2"/>
    <w:rsid w:val="23A75770"/>
    <w:rsid w:val="242552B4"/>
    <w:rsid w:val="24D12D46"/>
    <w:rsid w:val="24EE1B49"/>
    <w:rsid w:val="25665B84"/>
    <w:rsid w:val="25C70D5E"/>
    <w:rsid w:val="26A5448A"/>
    <w:rsid w:val="27B20F0B"/>
    <w:rsid w:val="28A675DC"/>
    <w:rsid w:val="28CD7CC8"/>
    <w:rsid w:val="28D70148"/>
    <w:rsid w:val="291E6ADB"/>
    <w:rsid w:val="29453D02"/>
    <w:rsid w:val="298E35E5"/>
    <w:rsid w:val="2A677CA8"/>
    <w:rsid w:val="2ABE59AA"/>
    <w:rsid w:val="2B3E4EAD"/>
    <w:rsid w:val="2B681F2A"/>
    <w:rsid w:val="2B6C5576"/>
    <w:rsid w:val="2DA82AB1"/>
    <w:rsid w:val="2E262354"/>
    <w:rsid w:val="2F34284F"/>
    <w:rsid w:val="2F4A02C4"/>
    <w:rsid w:val="2F906384"/>
    <w:rsid w:val="30B46A60"/>
    <w:rsid w:val="30FA7AC8"/>
    <w:rsid w:val="31A02B82"/>
    <w:rsid w:val="31D420C7"/>
    <w:rsid w:val="324059AE"/>
    <w:rsid w:val="325B6344"/>
    <w:rsid w:val="32676A97"/>
    <w:rsid w:val="327B0795"/>
    <w:rsid w:val="33BB15A5"/>
    <w:rsid w:val="33D12D62"/>
    <w:rsid w:val="357050DE"/>
    <w:rsid w:val="357C7BD7"/>
    <w:rsid w:val="36081F16"/>
    <w:rsid w:val="365722C5"/>
    <w:rsid w:val="36806379"/>
    <w:rsid w:val="36BF05AB"/>
    <w:rsid w:val="36DF7544"/>
    <w:rsid w:val="37152F66"/>
    <w:rsid w:val="375A12C0"/>
    <w:rsid w:val="376161AB"/>
    <w:rsid w:val="381C0324"/>
    <w:rsid w:val="385241FE"/>
    <w:rsid w:val="385B6FD2"/>
    <w:rsid w:val="38C369F1"/>
    <w:rsid w:val="39A131D7"/>
    <w:rsid w:val="39FF3A59"/>
    <w:rsid w:val="3A451DB4"/>
    <w:rsid w:val="3A8C79E3"/>
    <w:rsid w:val="3AB475A0"/>
    <w:rsid w:val="3B7364AD"/>
    <w:rsid w:val="3BD333EF"/>
    <w:rsid w:val="3C340332"/>
    <w:rsid w:val="3EA1722B"/>
    <w:rsid w:val="3EED1B1E"/>
    <w:rsid w:val="411542E5"/>
    <w:rsid w:val="420F2CA7"/>
    <w:rsid w:val="431247FD"/>
    <w:rsid w:val="43B43AC3"/>
    <w:rsid w:val="44330ECF"/>
    <w:rsid w:val="449851D6"/>
    <w:rsid w:val="457572C5"/>
    <w:rsid w:val="45DB59D0"/>
    <w:rsid w:val="46276812"/>
    <w:rsid w:val="46DF0E9A"/>
    <w:rsid w:val="4737208D"/>
    <w:rsid w:val="48902522"/>
    <w:rsid w:val="48DF1625"/>
    <w:rsid w:val="495A7C40"/>
    <w:rsid w:val="49887640"/>
    <w:rsid w:val="4AA65D20"/>
    <w:rsid w:val="4B571947"/>
    <w:rsid w:val="4BCD7E5B"/>
    <w:rsid w:val="4CB16E35"/>
    <w:rsid w:val="4D9145B1"/>
    <w:rsid w:val="4D9B1A27"/>
    <w:rsid w:val="4D9B7527"/>
    <w:rsid w:val="4F7E2395"/>
    <w:rsid w:val="502D2C76"/>
    <w:rsid w:val="50CF3D2E"/>
    <w:rsid w:val="51877015"/>
    <w:rsid w:val="51D11D27"/>
    <w:rsid w:val="52497B10"/>
    <w:rsid w:val="52546BE0"/>
    <w:rsid w:val="527C6137"/>
    <w:rsid w:val="52835444"/>
    <w:rsid w:val="52F7756C"/>
    <w:rsid w:val="52FB1284"/>
    <w:rsid w:val="536562E7"/>
    <w:rsid w:val="5527238A"/>
    <w:rsid w:val="559C65AF"/>
    <w:rsid w:val="55A076D2"/>
    <w:rsid w:val="5622196D"/>
    <w:rsid w:val="56861332"/>
    <w:rsid w:val="570D55B0"/>
    <w:rsid w:val="58A22362"/>
    <w:rsid w:val="59030A18"/>
    <w:rsid w:val="59527BF2"/>
    <w:rsid w:val="59EF5699"/>
    <w:rsid w:val="5ABD72ED"/>
    <w:rsid w:val="5BAF4E87"/>
    <w:rsid w:val="5BD40D92"/>
    <w:rsid w:val="5C6A0DAE"/>
    <w:rsid w:val="5CA8378A"/>
    <w:rsid w:val="5D63236C"/>
    <w:rsid w:val="5D8B5480"/>
    <w:rsid w:val="5D9618DF"/>
    <w:rsid w:val="5DC0337C"/>
    <w:rsid w:val="5EC56770"/>
    <w:rsid w:val="5F85487D"/>
    <w:rsid w:val="61243C22"/>
    <w:rsid w:val="61BA6334"/>
    <w:rsid w:val="61CC5E31"/>
    <w:rsid w:val="62216F3F"/>
    <w:rsid w:val="625B18C5"/>
    <w:rsid w:val="640E0C81"/>
    <w:rsid w:val="641A755E"/>
    <w:rsid w:val="64C2728F"/>
    <w:rsid w:val="65495F14"/>
    <w:rsid w:val="65CB6D62"/>
    <w:rsid w:val="6609788A"/>
    <w:rsid w:val="66A3383B"/>
    <w:rsid w:val="670329EE"/>
    <w:rsid w:val="67CE2B39"/>
    <w:rsid w:val="68000819"/>
    <w:rsid w:val="68A11FFC"/>
    <w:rsid w:val="690600B1"/>
    <w:rsid w:val="6958090C"/>
    <w:rsid w:val="69823BDB"/>
    <w:rsid w:val="69F148BD"/>
    <w:rsid w:val="6A4E7F61"/>
    <w:rsid w:val="6A7C687C"/>
    <w:rsid w:val="6AAB53B4"/>
    <w:rsid w:val="6AC63F9C"/>
    <w:rsid w:val="6AD466B8"/>
    <w:rsid w:val="6B5A7AB8"/>
    <w:rsid w:val="6B7B4D86"/>
    <w:rsid w:val="6BAC3191"/>
    <w:rsid w:val="6C0A7EB8"/>
    <w:rsid w:val="6C134FBF"/>
    <w:rsid w:val="6C6E0704"/>
    <w:rsid w:val="6CAD5413"/>
    <w:rsid w:val="6D667370"/>
    <w:rsid w:val="6DA73C10"/>
    <w:rsid w:val="6DC72505"/>
    <w:rsid w:val="6DF332FA"/>
    <w:rsid w:val="6DF66946"/>
    <w:rsid w:val="6F502086"/>
    <w:rsid w:val="6FD74555"/>
    <w:rsid w:val="70A1703D"/>
    <w:rsid w:val="71397275"/>
    <w:rsid w:val="71F27DA7"/>
    <w:rsid w:val="72165809"/>
    <w:rsid w:val="72FC67AC"/>
    <w:rsid w:val="72FD5AEB"/>
    <w:rsid w:val="730438B3"/>
    <w:rsid w:val="736A5E0C"/>
    <w:rsid w:val="73B21561"/>
    <w:rsid w:val="74C74B98"/>
    <w:rsid w:val="74DA2B1D"/>
    <w:rsid w:val="75610B49"/>
    <w:rsid w:val="75C72748"/>
    <w:rsid w:val="760B6D06"/>
    <w:rsid w:val="773D55E5"/>
    <w:rsid w:val="77B91110"/>
    <w:rsid w:val="786F5C73"/>
    <w:rsid w:val="78E026CC"/>
    <w:rsid w:val="7A797CE9"/>
    <w:rsid w:val="7A903C7E"/>
    <w:rsid w:val="7AC758F2"/>
    <w:rsid w:val="7B09415C"/>
    <w:rsid w:val="7B3D7962"/>
    <w:rsid w:val="7B6C1620"/>
    <w:rsid w:val="7BFE4D06"/>
    <w:rsid w:val="7D0C7F34"/>
    <w:rsid w:val="7D9D3C24"/>
    <w:rsid w:val="7E486D4A"/>
    <w:rsid w:val="7E5F4093"/>
    <w:rsid w:val="7EA128FE"/>
    <w:rsid w:val="7FF8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1253</Words>
  <Characters>1922</Characters>
  <Lines>0</Lines>
  <Paragraphs>0</Paragraphs>
  <TotalTime>1</TotalTime>
  <ScaleCrop>false</ScaleCrop>
  <LinksUpToDate>false</LinksUpToDate>
  <CharactersWithSpaces>1962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2026-03-12T06:57:00Z</dcterms:created>
  <dc:creator>Administrator</dc:creator>
  <cp:lastModifiedBy>琳紫</cp:lastModifiedBy>
  <cp:lastPrinted>2026-03-24T07:57:00Z</cp:lastPrinted>
  <dcterms:modified xsi:type="dcterms:W3CDTF">2026-03-27T09:19:42Z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eyJoZGlkIjoiODJjZDAxMGYzY2NjMzg1MDcyNWQyYTA3MTIwMTJiM2UiLCJ1c2VySWQiOiIzOTU0NzM4NTkifQ==</vt:lpwstr>
  </property>
  <property fmtid="{D5CDD505-2E9C-101B-9397-08002B2CF9AE}" pid="4" name="ICV">
    <vt:lpwstr>B5F3238FAC9D48BFAA09FECA952680FF_13</vt:lpwstr>
  </property>
</Properties>
</file>