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张强镇中心卫生院</w:t>
      </w:r>
      <w:r>
        <w:rPr>
          <w:rFonts w:hint="eastAsia"/>
          <w:sz w:val="30"/>
          <w:szCs w:val="30"/>
        </w:rPr>
        <w:t>资金基本情况：资金由两部分组成，一是财政拨款</w:t>
      </w:r>
      <w:r>
        <w:rPr>
          <w:rFonts w:hint="eastAsia"/>
          <w:sz w:val="30"/>
          <w:szCs w:val="30"/>
          <w:lang w:val="en-US" w:eastAsia="zh-CN"/>
        </w:rPr>
        <w:t>2368948.74</w:t>
      </w:r>
      <w:r>
        <w:rPr>
          <w:rFonts w:hint="eastAsia"/>
          <w:sz w:val="30"/>
          <w:szCs w:val="30"/>
        </w:rPr>
        <w:t>元，二是事业收入</w:t>
      </w:r>
      <w:r>
        <w:rPr>
          <w:rFonts w:hint="eastAsia"/>
          <w:sz w:val="30"/>
          <w:szCs w:val="30"/>
          <w:lang w:val="en-US" w:eastAsia="zh-CN"/>
        </w:rPr>
        <w:t>1566212.00</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sz w:val="30"/>
          <w:szCs w:val="30"/>
          <w:lang w:val="en-US" w:eastAsia="zh-CN"/>
        </w:rPr>
        <w:t>2382024.00</w:t>
      </w:r>
      <w:r>
        <w:rPr>
          <w:rFonts w:hint="eastAsia"/>
          <w:sz w:val="30"/>
          <w:szCs w:val="30"/>
        </w:rPr>
        <w:t>元，退休人员</w:t>
      </w:r>
      <w:r>
        <w:rPr>
          <w:rFonts w:hint="eastAsia"/>
          <w:sz w:val="30"/>
          <w:szCs w:val="30"/>
          <w:lang w:eastAsia="zh-CN"/>
        </w:rPr>
        <w:t>工</w:t>
      </w:r>
      <w:r>
        <w:rPr>
          <w:rFonts w:hint="eastAsia"/>
          <w:sz w:val="30"/>
          <w:szCs w:val="30"/>
        </w:rPr>
        <w:t>资</w:t>
      </w:r>
      <w:r>
        <w:rPr>
          <w:rFonts w:hint="eastAsia"/>
          <w:sz w:val="30"/>
          <w:szCs w:val="30"/>
          <w:lang w:val="en-US" w:eastAsia="zh-CN"/>
        </w:rPr>
        <w:t>626595.00</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sz w:val="30"/>
          <w:szCs w:val="30"/>
          <w:lang w:val="en-US" w:eastAsia="zh-CN"/>
        </w:rPr>
        <w:t>926541.74</w:t>
      </w:r>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w:t>
      </w:r>
      <w:r>
        <w:rPr>
          <w:rFonts w:hint="eastAsia"/>
          <w:sz w:val="30"/>
          <w:szCs w:val="30"/>
          <w:lang w:eastAsia="zh-CN"/>
        </w:rPr>
        <w:t>，有一定的缺口。</w:t>
      </w:r>
      <w:bookmarkStart w:id="0" w:name="_GoBack"/>
      <w:bookmarkEnd w:id="0"/>
      <w:r>
        <w:rPr>
          <w:rFonts w:hint="eastAsia"/>
          <w:sz w:val="30"/>
          <w:szCs w:val="30"/>
        </w:rPr>
        <w:t>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Lucida Sans Unicode">
    <w:panose1 w:val="020B0602030504020204"/>
    <w:charset w:val="00"/>
    <w:family w:val="auto"/>
    <w:pitch w:val="default"/>
    <w:sig w:usb0="80001AFF" w:usb1="0000396B" w:usb2="00000000" w:usb3="00000000" w:csb0="200000BF" w:csb1="D7F70000"/>
  </w:font>
  <w:font w:name="Century Gothic">
    <w:altName w:val="Trebuchet MS"/>
    <w:panose1 w:val="020B0502020202020204"/>
    <w:charset w:val="00"/>
    <w:family w:val="auto"/>
    <w:pitch w:val="default"/>
    <w:sig w:usb0="00000000" w:usb1="00000000" w:usb2="00000000" w:usb3="00000000" w:csb0="2000009F" w:csb1="DFD70000"/>
  </w:font>
  <w:font w:name="Shruti">
    <w:panose1 w:val="020B0502040204020203"/>
    <w:charset w:val="00"/>
    <w:family w:val="auto"/>
    <w:pitch w:val="default"/>
    <w:sig w:usb0="00040003"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Palatino Linotype">
    <w:panose1 w:val="02040502050505030304"/>
    <w:charset w:val="00"/>
    <w:family w:val="auto"/>
    <w:pitch w:val="default"/>
    <w:sig w:usb0="E00002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0DD96822"/>
    <w:rsid w:val="27BF501F"/>
    <w:rsid w:val="27D64C44"/>
    <w:rsid w:val="321F4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2017-10-24T09:28:12Z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