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767" w:firstLineChars="400"/>
        <w:jc w:val="both"/>
        <w:rPr>
          <w:rFonts w:hint="default" w:ascii="宋体" w:hAnsi="宋体" w:eastAsia="宋体" w:cs="宋体"/>
          <w:b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康平县卫生健康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服务中心</w:t>
      </w:r>
    </w:p>
    <w:p>
      <w:pPr>
        <w:ind w:left="4848" w:leftChars="836" w:hanging="3092" w:hangingChars="700"/>
        <w:jc w:val="both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202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0</w:t>
      </w:r>
      <w:r>
        <w:rPr>
          <w:rFonts w:hint="eastAsia" w:ascii="宋体" w:hAnsi="宋体" w:eastAsia="宋体" w:cs="宋体"/>
          <w:b/>
          <w:sz w:val="44"/>
          <w:szCs w:val="44"/>
        </w:rPr>
        <w:t>年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决算</w:t>
      </w:r>
      <w:r>
        <w:rPr>
          <w:rFonts w:hint="eastAsia" w:ascii="宋体" w:hAnsi="宋体" w:eastAsia="宋体" w:cs="宋体"/>
          <w:b/>
          <w:sz w:val="44"/>
          <w:szCs w:val="44"/>
        </w:rPr>
        <w:t>公开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补充</w:t>
      </w:r>
      <w:r>
        <w:rPr>
          <w:rFonts w:hint="eastAsia" w:ascii="宋体" w:hAnsi="宋体" w:eastAsia="宋体" w:cs="宋体"/>
          <w:b/>
          <w:sz w:val="44"/>
          <w:szCs w:val="44"/>
        </w:rPr>
        <w:t>说明</w:t>
      </w:r>
    </w:p>
    <w:p>
      <w:pPr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</w:p>
    <w:p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一般公共预算财政拨款支出情况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2020年度一般公共预算财政拨款基本支出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3043.89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万元，其中：人员经费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2857.35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万元，主要包括基本工资、津贴补贴、奖金、其他社会保障缴费、机关事业单位基本养老保险缴费、其他工资福利支出、离休费、退休费、抚恤金、生活补助、奖励金、住房公积金、采暖补贴、其他对个人和家庭补助的支出；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项目支出186.54万元，为卫生健康支出，其中疾病预防控制机构支出143.85万元、基本公共卫生服务支出42.69万元。</w:t>
      </w:r>
    </w:p>
    <w:p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政府性基金预算财政拨款支出情况。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政府性基金预算财政拨款支出中基本支出为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0元，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所以2020年决算公开国有资本经营预算财政拨款支出无说明。</w:t>
      </w:r>
    </w:p>
    <w:p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国有资本经营预算财政拨款支出情况。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本单位没有国有资本经营预算财政拨款支出，此表是无数据的空表。</w:t>
      </w:r>
    </w:p>
    <w:p>
      <w:pPr>
        <w:spacing w:line="540" w:lineRule="exact"/>
        <w:ind w:firstLine="320" w:firstLineChars="1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宋体" w:eastAsia="仿宋_GB2312"/>
          <w:sz w:val="32"/>
          <w:szCs w:val="32"/>
        </w:rPr>
        <w:t>一般公共预算财政拨款安排的“三公”经费支出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情况：</w:t>
      </w:r>
      <w:r>
        <w:rPr>
          <w:rFonts w:hint="eastAsia" w:ascii="仿宋_GB2312" w:hAnsi="宋体" w:eastAsia="仿宋_GB2312"/>
          <w:sz w:val="32"/>
          <w:szCs w:val="32"/>
        </w:rPr>
        <w:t>一般公共预算财政拨款安排的“三公”经费支出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7.5</w:t>
      </w:r>
      <w:r>
        <w:rPr>
          <w:rFonts w:hint="eastAsia" w:ascii="仿宋_GB2312" w:hAnsi="宋体" w:eastAsia="仿宋_GB2312"/>
          <w:sz w:val="32"/>
          <w:szCs w:val="32"/>
        </w:rPr>
        <w:t>万元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其中：因公出国（境）费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万元，公务接待费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万元，公务用车购置及运行维护费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7.5</w:t>
      </w:r>
      <w:r>
        <w:rPr>
          <w:rFonts w:hint="eastAsia" w:ascii="仿宋_GB2312" w:hAnsi="宋体" w:eastAsia="仿宋_GB2312"/>
          <w:sz w:val="32"/>
          <w:szCs w:val="32"/>
        </w:rPr>
        <w:t>万元。</w:t>
      </w:r>
    </w:p>
    <w:p>
      <w:pPr>
        <w:spacing w:line="540" w:lineRule="exact"/>
        <w:ind w:firstLine="645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1.因公出国（境）费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年参加出国（境）团组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个，累计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人次。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本单位上年度本年度均无该项支出发生。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2020年比2019年相比无变化。</w:t>
      </w:r>
    </w:p>
    <w:p>
      <w:pPr>
        <w:spacing w:line="540" w:lineRule="exact"/>
        <w:ind w:firstLine="645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2.公务接待费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年国内公务接待累计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批次，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人，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本单位上年度本年度均无该项支出发生</w:t>
      </w:r>
      <w:r>
        <w:rPr>
          <w:rFonts w:hint="eastAsia"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2020年比2019年相比无变化。</w:t>
      </w:r>
    </w:p>
    <w:p>
      <w:pPr>
        <w:spacing w:line="54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3.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公务用车</w:t>
      </w:r>
      <w:r>
        <w:rPr>
          <w:rFonts w:ascii="仿宋_GB2312" w:hAnsi="宋体" w:eastAsia="仿宋_GB2312"/>
          <w:sz w:val="32"/>
          <w:szCs w:val="32"/>
        </w:rPr>
        <w:t>运行费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7.5</w:t>
      </w:r>
      <w:r>
        <w:rPr>
          <w:rFonts w:hint="eastAsia" w:ascii="仿宋_GB2312" w:hAnsi="宋体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主要用于疫情防控相关工作。</w:t>
      </w:r>
    </w:p>
    <w:p>
      <w:pPr>
        <w:spacing w:line="540" w:lineRule="exact"/>
        <w:ind w:firstLine="3200" w:firstLineChars="1000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>
      <w:pPr>
        <w:spacing w:line="540" w:lineRule="exact"/>
        <w:ind w:firstLine="4160" w:firstLineChars="1300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>
      <w:pPr>
        <w:spacing w:line="540" w:lineRule="exact"/>
        <w:ind w:firstLine="4480" w:firstLineChars="14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康平县卫生健康服务中心</w:t>
      </w:r>
    </w:p>
    <w:p>
      <w:pPr>
        <w:spacing w:line="540" w:lineRule="exact"/>
        <w:ind w:firstLine="5440" w:firstLineChars="1700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2022.3.9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sz w:val="28"/>
          <w:szCs w:val="36"/>
        </w:rPr>
      </w:pPr>
      <w:r>
        <w:rPr>
          <w:rFonts w:hint="eastAsia"/>
          <w:lang w:val="en-US" w:eastAsia="zh-CN"/>
        </w:rPr>
        <w:t xml:space="preserve">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45316"/>
    <w:multiLevelType w:val="singleLevel"/>
    <w:tmpl w:val="FBF453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E3"/>
    <w:rsid w:val="00B6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2022-03-10T06:41:00Z</dcterms:created>
  <dc:creator>Administrator</dc:creator>
  <cp:lastModifiedBy>Administrator</cp:lastModifiedBy>
  <dcterms:modified xsi:type="dcterms:W3CDTF">2022-03-10T07:02:29Z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04F4CD1C9AE34B87AB1D9510ABEF7AF9</vt:lpwstr>
  </property>
</Properties>
</file>