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jc w:val="center"/>
        <w:rPr>
          <w:rFonts w:hint="default" w:ascii="宋体" w:hAnsi="宋体" w:eastAsia="宋体"/>
          <w:b/>
          <w:sz w:val="52"/>
          <w:szCs w:val="52"/>
          <w:lang w:val="en-US" w:eastAsia="zh-CN"/>
        </w:rPr>
      </w:pPr>
      <w:r>
        <w:rPr>
          <w:rFonts w:hint="eastAsia" w:ascii="宋体" w:hAnsi="宋体"/>
          <w:b/>
          <w:sz w:val="52"/>
          <w:szCs w:val="52"/>
        </w:rPr>
        <w:t>康平县</w:t>
      </w:r>
      <w:r>
        <w:rPr>
          <w:rFonts w:hint="eastAsia" w:ascii="宋体" w:hAnsi="宋体"/>
          <w:b/>
          <w:sz w:val="52"/>
          <w:szCs w:val="52"/>
          <w:lang w:val="en-US" w:eastAsia="zh-CN"/>
        </w:rPr>
        <w:t>卧龙湖生态保护以行政执法中心</w:t>
      </w:r>
    </w:p>
    <w:p>
      <w:pPr>
        <w:spacing w:line="540" w:lineRule="exact"/>
        <w:jc w:val="center"/>
        <w:rPr>
          <w:rFonts w:hint="eastAsia" w:ascii="宋体" w:hAnsi="宋体"/>
          <w:b/>
          <w:sz w:val="52"/>
          <w:szCs w:val="52"/>
        </w:rPr>
      </w:pPr>
    </w:p>
    <w:p>
      <w:pPr>
        <w:spacing w:line="540" w:lineRule="exact"/>
        <w:jc w:val="center"/>
        <w:rPr>
          <w:rFonts w:hint="eastAsia" w:eastAsia="宋体"/>
          <w:b/>
          <w:sz w:val="52"/>
          <w:szCs w:val="52"/>
          <w:u w:val="none"/>
          <w:lang w:eastAsia="zh-CN"/>
        </w:rPr>
      </w:pPr>
      <w:r>
        <w:rPr>
          <w:rFonts w:hint="eastAsia" w:ascii="宋体" w:hAnsi="宋体"/>
          <w:b/>
          <w:sz w:val="52"/>
          <w:szCs w:val="52"/>
        </w:rPr>
        <w:t>2020年度部门决算</w:t>
      </w:r>
      <w:r>
        <w:rPr>
          <w:rFonts w:hint="eastAsia"/>
          <w:b/>
          <w:sz w:val="52"/>
          <w:szCs w:val="52"/>
          <w:u w:val="none"/>
          <w:lang w:eastAsia="zh-CN"/>
        </w:rPr>
        <w:t>补充说明</w:t>
      </w:r>
    </w:p>
    <w:p>
      <w:pPr>
        <w:spacing w:line="540" w:lineRule="exact"/>
        <w:jc w:val="center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jc w:val="center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jc w:val="center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jc w:val="center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jc w:val="center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jc w:val="center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jc w:val="center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jc w:val="center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jc w:val="center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jc w:val="center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jc w:val="center"/>
        <w:rPr>
          <w:rFonts w:hint="eastAsia"/>
          <w:b/>
          <w:sz w:val="44"/>
          <w:szCs w:val="44"/>
          <w:u w:val="single"/>
        </w:rPr>
      </w:pPr>
    </w:p>
    <w:p>
      <w:pPr>
        <w:spacing w:line="540" w:lineRule="exact"/>
        <w:jc w:val="center"/>
        <w:rPr>
          <w:rFonts w:hint="eastAsia"/>
          <w:b/>
          <w:sz w:val="44"/>
          <w:szCs w:val="44"/>
        </w:rPr>
      </w:pPr>
    </w:p>
    <w:p>
      <w:pPr>
        <w:spacing w:line="540" w:lineRule="exact"/>
        <w:jc w:val="center"/>
        <w:rPr>
          <w:rFonts w:hint="eastAsia"/>
          <w:b/>
          <w:sz w:val="44"/>
          <w:szCs w:val="44"/>
        </w:rPr>
      </w:pPr>
    </w:p>
    <w:p>
      <w:pPr>
        <w:spacing w:line="540" w:lineRule="exact"/>
        <w:jc w:val="both"/>
        <w:rPr>
          <w:rFonts w:hint="eastAsia"/>
          <w:b/>
          <w:sz w:val="44"/>
          <w:szCs w:val="44"/>
        </w:rPr>
      </w:pP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numPr>
          <w:ilvl w:val="0"/>
          <w:numId w:val="0"/>
        </w:numPr>
        <w:spacing w:line="540" w:lineRule="exact"/>
        <w:ind w:left="840" w:leftChars="0"/>
        <w:rPr>
          <w:rFonts w:hint="eastAsia" w:ascii="楷体_GB2312" w:hAnsi="宋体" w:eastAsia="楷体_GB2312"/>
          <w:b/>
          <w:sz w:val="32"/>
          <w:szCs w:val="32"/>
        </w:rPr>
      </w:pPr>
      <w:r>
        <w:rPr>
          <w:rFonts w:hint="eastAsia" w:ascii="楷体_GB2312" w:hAnsi="宋体" w:eastAsia="楷体_GB2312"/>
          <w:b/>
          <w:sz w:val="32"/>
          <w:szCs w:val="32"/>
          <w:lang w:eastAsia="zh-CN"/>
        </w:rPr>
        <w:t>一、</w:t>
      </w:r>
      <w:r>
        <w:rPr>
          <w:rFonts w:hint="eastAsia" w:ascii="楷体_GB2312" w:hAnsi="宋体" w:eastAsia="楷体_GB2312"/>
          <w:b/>
          <w:sz w:val="32"/>
          <w:szCs w:val="32"/>
        </w:rPr>
        <w:t>年末结转和结余0万元。</w:t>
      </w:r>
    </w:p>
    <w:p>
      <w:pPr>
        <w:numPr>
          <w:ilvl w:val="0"/>
          <w:numId w:val="0"/>
        </w:numPr>
        <w:spacing w:line="540" w:lineRule="exact"/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 xml:space="preserve">  本单位年末无结转和结余款</w:t>
      </w:r>
    </w:p>
    <w:p>
      <w:pPr>
        <w:numPr>
          <w:ilvl w:val="0"/>
          <w:numId w:val="0"/>
        </w:numPr>
        <w:spacing w:line="540" w:lineRule="exact"/>
        <w:ind w:left="840" w:leftChars="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二、一般公共预算财政拨款支出情况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  <w:rPr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2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020 年度一般公共预算财政拨款支出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159.9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万元，按支出功能分类科目分，包括：社会保障和就业支出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17.62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万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元，占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 11 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%；卫生健康支出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10.26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万元，占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6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%；住房保障支出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12.61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万元，占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8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%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；城乡社区支出119.41万元，占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75%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。 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1.社会保障和就业支出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17.62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万元，具体包括： </w:t>
      </w:r>
    </w:p>
    <w:p>
      <w:pPr>
        <w:keepNext w:val="0"/>
        <w:keepLines w:val="0"/>
        <w:widowControl/>
        <w:suppressLineNumbers w:val="0"/>
        <w:ind w:firstLine="320" w:firstLineChars="100"/>
        <w:jc w:val="left"/>
        <w:rPr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（1）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行政事业单位基本养老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业支出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17.62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万元，主要是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机关事业单位基本养老保险缴费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支出。</w:t>
      </w:r>
    </w:p>
    <w:p>
      <w:pPr>
        <w:keepNext w:val="0"/>
        <w:keepLines w:val="0"/>
        <w:widowControl/>
        <w:suppressLineNumbers w:val="0"/>
        <w:ind w:firstLine="320" w:firstLineChars="100"/>
        <w:jc w:val="left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（2）卫生健康支出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10.26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万元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，其中行政事业单位医疗支出占比100%，事业单位医疗支出10.13万元，其他行政事业单位医疗支出0.13万元。</w:t>
      </w:r>
    </w:p>
    <w:p>
      <w:pPr>
        <w:keepNext w:val="0"/>
        <w:keepLines w:val="0"/>
        <w:widowControl/>
        <w:suppressLineNumbers w:val="0"/>
        <w:ind w:firstLine="310" w:firstLineChars="100"/>
        <w:jc w:val="left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（3） 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住房保障支出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12.61</w:t>
      </w:r>
      <w:r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万元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，主要是住房改革支出内住房公积金12.61万元，占比100%。</w:t>
      </w:r>
    </w:p>
    <w:p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4.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城乡社区支出119.41万元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，为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城乡社区管理事务占比100%其他城乡社区管理事务支出119.41万元</w:t>
      </w:r>
      <w:r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。</w:t>
      </w:r>
    </w:p>
    <w:p>
      <w:pPr>
        <w:numPr>
          <w:ilvl w:val="0"/>
          <w:numId w:val="0"/>
        </w:numPr>
        <w:spacing w:line="540" w:lineRule="exact"/>
        <w:ind w:left="840" w:leftChars="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三、政府性基金预算财政拨款支出情况</w:t>
      </w:r>
    </w:p>
    <w:p>
      <w:pPr>
        <w:numPr>
          <w:ilvl w:val="0"/>
          <w:numId w:val="0"/>
        </w:numPr>
        <w:spacing w:line="540" w:lineRule="exact"/>
        <w:ind w:left="960" w:leftChars="0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我单位无此项资金</w:t>
      </w:r>
    </w:p>
    <w:p>
      <w:pPr>
        <w:numPr>
          <w:ilvl w:val="0"/>
          <w:numId w:val="0"/>
        </w:numPr>
        <w:spacing w:line="540" w:lineRule="exact"/>
        <w:ind w:left="840" w:leftChars="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四、国有资本经营预算财政拨款支出情况</w:t>
      </w:r>
    </w:p>
    <w:p>
      <w:pPr>
        <w:numPr>
          <w:ilvl w:val="0"/>
          <w:numId w:val="0"/>
        </w:numPr>
        <w:spacing w:line="540" w:lineRule="exact"/>
        <w:ind w:left="960" w:leftChars="0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我单位无此项资金</w:t>
      </w:r>
    </w:p>
    <w:p>
      <w:pPr>
        <w:spacing w:line="540" w:lineRule="exact"/>
        <w:ind w:firstLine="66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一般公共预算财政拨款“三公”经费支出决算情况</w:t>
      </w:r>
    </w:p>
    <w:p>
      <w:pPr>
        <w:spacing w:line="540" w:lineRule="exact"/>
        <w:ind w:firstLine="645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2020年度一般公共预算财政拨款安排的“三公”经费支出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万元，完成年初预算的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/>
          <w:sz w:val="32"/>
          <w:szCs w:val="32"/>
        </w:rPr>
        <w:t>%，决算数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等于</w:t>
      </w:r>
      <w:r>
        <w:rPr>
          <w:rFonts w:hint="eastAsia" w:ascii="仿宋_GB2312" w:hAnsi="宋体" w:eastAsia="仿宋_GB2312"/>
          <w:sz w:val="32"/>
          <w:szCs w:val="32"/>
        </w:rPr>
        <w:t>年初预算数的主要原因是由于本年度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未</w:t>
      </w:r>
      <w:r>
        <w:rPr>
          <w:rFonts w:hint="eastAsia" w:ascii="仿宋_GB2312" w:hAnsi="宋体" w:eastAsia="仿宋_GB2312"/>
          <w:sz w:val="32"/>
          <w:szCs w:val="32"/>
        </w:rPr>
        <w:t>购买公车数量疫情期间公务车辆出行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情况</w:t>
      </w:r>
      <w:r>
        <w:rPr>
          <w:rFonts w:hint="eastAsia" w:ascii="仿宋_GB2312" w:hAnsi="宋体" w:eastAsia="仿宋_GB2312"/>
          <w:sz w:val="32"/>
          <w:szCs w:val="32"/>
        </w:rPr>
        <w:t>。因公出国费0万元，公务接待费0万元，公务用车购置及运行维护费万元。</w:t>
      </w:r>
    </w:p>
    <w:p>
      <w:pPr>
        <w:spacing w:line="540" w:lineRule="exact"/>
        <w:ind w:firstLine="645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1.因公出国费0万元，本单位上年度本年度均无该项支出发生。</w:t>
      </w:r>
    </w:p>
    <w:p>
      <w:pPr>
        <w:spacing w:line="540" w:lineRule="exact"/>
        <w:ind w:firstLine="645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2.公务接待费0万元，本单位上年度本年度均无该项支出发生。</w:t>
      </w:r>
    </w:p>
    <w:p>
      <w:pPr>
        <w:spacing w:line="54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3.</w:t>
      </w:r>
      <w:r>
        <w:rPr>
          <w:rFonts w:hint="eastAsia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公务用车购置及</w:t>
      </w:r>
      <w:r>
        <w:rPr>
          <w:rFonts w:ascii="仿宋_GB2312" w:hAnsi="宋体" w:eastAsia="仿宋_GB2312"/>
          <w:sz w:val="32"/>
          <w:szCs w:val="32"/>
        </w:rPr>
        <w:t>运行费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元，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同上年</w:t>
      </w:r>
      <w:r>
        <w:rPr>
          <w:rFonts w:hint="eastAsia" w:ascii="仿宋_GB2312" w:hAnsi="宋体" w:eastAsia="仿宋_GB2312"/>
          <w:sz w:val="32"/>
          <w:szCs w:val="32"/>
        </w:rPr>
        <w:t>比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等同于</w:t>
      </w:r>
      <w:r>
        <w:rPr>
          <w:rFonts w:hint="eastAsia" w:ascii="仿宋_GB2312" w:hAnsi="宋体" w:eastAsia="仿宋_GB2312"/>
          <w:sz w:val="32"/>
          <w:szCs w:val="32"/>
        </w:rPr>
        <w:t>上年，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因为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财力有限未有公务用车费用列支</w:t>
      </w:r>
      <w:r>
        <w:rPr>
          <w:rFonts w:hint="eastAsia" w:ascii="仿宋_GB2312" w:hAnsi="宋体" w:eastAsia="仿宋_GB2312"/>
          <w:sz w:val="32"/>
          <w:szCs w:val="32"/>
        </w:rPr>
        <w:t>及疫情期间公务车辆出行。公务用车购置费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/>
          <w:sz w:val="32"/>
          <w:szCs w:val="32"/>
        </w:rPr>
        <w:t>万元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。</w:t>
      </w:r>
    </w:p>
    <w:p>
      <w:pPr>
        <w:spacing w:line="540" w:lineRule="exact"/>
        <w:rPr>
          <w:sz w:val="32"/>
          <w:szCs w:val="32"/>
        </w:rPr>
      </w:pPr>
    </w:p>
    <w:sectPr>
      <w:footerReference r:id="rId3" w:type="default"/>
      <w:pgSz w:w="11906" w:h="16838"/>
      <w:pgMar w:top="1701" w:right="1418" w:bottom="170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13</w:t>
    </w:r>
    <w: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2AD"/>
    <w:rsid w:val="00032E9E"/>
    <w:rsid w:val="00060115"/>
    <w:rsid w:val="000658A3"/>
    <w:rsid w:val="00072D02"/>
    <w:rsid w:val="000B3DEA"/>
    <w:rsid w:val="000B6122"/>
    <w:rsid w:val="000D22BA"/>
    <w:rsid w:val="000D240A"/>
    <w:rsid w:val="000F765E"/>
    <w:rsid w:val="001032C2"/>
    <w:rsid w:val="00163B6F"/>
    <w:rsid w:val="00180B70"/>
    <w:rsid w:val="00197AF9"/>
    <w:rsid w:val="001C1C90"/>
    <w:rsid w:val="001C6690"/>
    <w:rsid w:val="001D2A6F"/>
    <w:rsid w:val="001E08A3"/>
    <w:rsid w:val="001F06E5"/>
    <w:rsid w:val="001F4827"/>
    <w:rsid w:val="00207D64"/>
    <w:rsid w:val="0022212D"/>
    <w:rsid w:val="00290AFF"/>
    <w:rsid w:val="003203A0"/>
    <w:rsid w:val="003203C6"/>
    <w:rsid w:val="00321141"/>
    <w:rsid w:val="00323084"/>
    <w:rsid w:val="00332D2F"/>
    <w:rsid w:val="00336596"/>
    <w:rsid w:val="0035450D"/>
    <w:rsid w:val="00367CAA"/>
    <w:rsid w:val="00387D22"/>
    <w:rsid w:val="00393A92"/>
    <w:rsid w:val="003B6717"/>
    <w:rsid w:val="003F6668"/>
    <w:rsid w:val="003F6BEE"/>
    <w:rsid w:val="004041E3"/>
    <w:rsid w:val="00411F62"/>
    <w:rsid w:val="00456D37"/>
    <w:rsid w:val="004732D7"/>
    <w:rsid w:val="004A23C9"/>
    <w:rsid w:val="004B0299"/>
    <w:rsid w:val="004D61EA"/>
    <w:rsid w:val="004F2A87"/>
    <w:rsid w:val="0050710B"/>
    <w:rsid w:val="005116A6"/>
    <w:rsid w:val="00524803"/>
    <w:rsid w:val="00534C2B"/>
    <w:rsid w:val="00564067"/>
    <w:rsid w:val="005948B6"/>
    <w:rsid w:val="005D57A0"/>
    <w:rsid w:val="00604DF5"/>
    <w:rsid w:val="00631CB0"/>
    <w:rsid w:val="00662644"/>
    <w:rsid w:val="006644B5"/>
    <w:rsid w:val="00671A28"/>
    <w:rsid w:val="00691121"/>
    <w:rsid w:val="006A684B"/>
    <w:rsid w:val="006E587F"/>
    <w:rsid w:val="007121E9"/>
    <w:rsid w:val="00726A72"/>
    <w:rsid w:val="00750153"/>
    <w:rsid w:val="007563F9"/>
    <w:rsid w:val="00780DF3"/>
    <w:rsid w:val="007B04F4"/>
    <w:rsid w:val="007B6B61"/>
    <w:rsid w:val="007C52D7"/>
    <w:rsid w:val="007D2BBC"/>
    <w:rsid w:val="007D6F23"/>
    <w:rsid w:val="007F2DFA"/>
    <w:rsid w:val="008137CD"/>
    <w:rsid w:val="00822085"/>
    <w:rsid w:val="00822199"/>
    <w:rsid w:val="00881DD9"/>
    <w:rsid w:val="00884AC9"/>
    <w:rsid w:val="0089145A"/>
    <w:rsid w:val="00894620"/>
    <w:rsid w:val="008B2CFC"/>
    <w:rsid w:val="008B3CCB"/>
    <w:rsid w:val="008D1604"/>
    <w:rsid w:val="008F7276"/>
    <w:rsid w:val="00985733"/>
    <w:rsid w:val="009B4D1E"/>
    <w:rsid w:val="009B79E2"/>
    <w:rsid w:val="009C6807"/>
    <w:rsid w:val="009E4E30"/>
    <w:rsid w:val="009F0A40"/>
    <w:rsid w:val="009F2380"/>
    <w:rsid w:val="00A0483E"/>
    <w:rsid w:val="00A7262F"/>
    <w:rsid w:val="00A80804"/>
    <w:rsid w:val="00AB4DD1"/>
    <w:rsid w:val="00AE171A"/>
    <w:rsid w:val="00AF3E3D"/>
    <w:rsid w:val="00AF5725"/>
    <w:rsid w:val="00B13FB0"/>
    <w:rsid w:val="00B515A4"/>
    <w:rsid w:val="00B70A86"/>
    <w:rsid w:val="00B869C4"/>
    <w:rsid w:val="00BB3AF8"/>
    <w:rsid w:val="00BD0675"/>
    <w:rsid w:val="00BE4E88"/>
    <w:rsid w:val="00BE62AD"/>
    <w:rsid w:val="00BF04D3"/>
    <w:rsid w:val="00BF3D70"/>
    <w:rsid w:val="00C102DC"/>
    <w:rsid w:val="00C30DAE"/>
    <w:rsid w:val="00C524CB"/>
    <w:rsid w:val="00C52BC7"/>
    <w:rsid w:val="00C63AF4"/>
    <w:rsid w:val="00C9510A"/>
    <w:rsid w:val="00CB5AB6"/>
    <w:rsid w:val="00CD16F5"/>
    <w:rsid w:val="00CD5373"/>
    <w:rsid w:val="00CD6864"/>
    <w:rsid w:val="00CD6878"/>
    <w:rsid w:val="00CD6DCF"/>
    <w:rsid w:val="00CE6EE4"/>
    <w:rsid w:val="00CF12E5"/>
    <w:rsid w:val="00D60970"/>
    <w:rsid w:val="00D67601"/>
    <w:rsid w:val="00D7682F"/>
    <w:rsid w:val="00D93016"/>
    <w:rsid w:val="00DB5F6B"/>
    <w:rsid w:val="00DF3E8C"/>
    <w:rsid w:val="00E029F0"/>
    <w:rsid w:val="00E116D7"/>
    <w:rsid w:val="00E20F61"/>
    <w:rsid w:val="00E30744"/>
    <w:rsid w:val="00E36863"/>
    <w:rsid w:val="00E51358"/>
    <w:rsid w:val="00E632F0"/>
    <w:rsid w:val="00E93FAF"/>
    <w:rsid w:val="00EA177D"/>
    <w:rsid w:val="00EB6D7D"/>
    <w:rsid w:val="00EE1982"/>
    <w:rsid w:val="00F12957"/>
    <w:rsid w:val="00F24450"/>
    <w:rsid w:val="00F54C5F"/>
    <w:rsid w:val="00F622B4"/>
    <w:rsid w:val="00F65298"/>
    <w:rsid w:val="00F72460"/>
    <w:rsid w:val="00F932BE"/>
    <w:rsid w:val="00FE3E9D"/>
    <w:rsid w:val="03512C02"/>
    <w:rsid w:val="050039FE"/>
    <w:rsid w:val="065D6B2C"/>
    <w:rsid w:val="06AD3326"/>
    <w:rsid w:val="08BF6DF3"/>
    <w:rsid w:val="09DA0DC7"/>
    <w:rsid w:val="09DF2D97"/>
    <w:rsid w:val="0BA61553"/>
    <w:rsid w:val="0D200E92"/>
    <w:rsid w:val="0DF313E5"/>
    <w:rsid w:val="0F754947"/>
    <w:rsid w:val="0FF60D0C"/>
    <w:rsid w:val="1230791C"/>
    <w:rsid w:val="12DE126F"/>
    <w:rsid w:val="134A4A3C"/>
    <w:rsid w:val="13D46319"/>
    <w:rsid w:val="145A0F96"/>
    <w:rsid w:val="154D3EE0"/>
    <w:rsid w:val="15611517"/>
    <w:rsid w:val="15B845EB"/>
    <w:rsid w:val="167860B4"/>
    <w:rsid w:val="18FB1A82"/>
    <w:rsid w:val="1A535D8C"/>
    <w:rsid w:val="1A8F7A29"/>
    <w:rsid w:val="1B7D13BD"/>
    <w:rsid w:val="1BC6630F"/>
    <w:rsid w:val="1D951E4F"/>
    <w:rsid w:val="1E8F141E"/>
    <w:rsid w:val="1EEC7B1F"/>
    <w:rsid w:val="1EED619A"/>
    <w:rsid w:val="21371942"/>
    <w:rsid w:val="227F38E0"/>
    <w:rsid w:val="22D019C8"/>
    <w:rsid w:val="233F7823"/>
    <w:rsid w:val="24183CC0"/>
    <w:rsid w:val="25457290"/>
    <w:rsid w:val="261A66AF"/>
    <w:rsid w:val="274C1193"/>
    <w:rsid w:val="27DB18E9"/>
    <w:rsid w:val="285279F7"/>
    <w:rsid w:val="29932C14"/>
    <w:rsid w:val="2A0B72FC"/>
    <w:rsid w:val="2A3933F1"/>
    <w:rsid w:val="2DCC69D4"/>
    <w:rsid w:val="304A78FF"/>
    <w:rsid w:val="31A33033"/>
    <w:rsid w:val="3384243D"/>
    <w:rsid w:val="347A1289"/>
    <w:rsid w:val="3537183B"/>
    <w:rsid w:val="37A05856"/>
    <w:rsid w:val="382E6CB6"/>
    <w:rsid w:val="39E01965"/>
    <w:rsid w:val="3B087121"/>
    <w:rsid w:val="3BBD3BCC"/>
    <w:rsid w:val="3BC00057"/>
    <w:rsid w:val="3CCC744E"/>
    <w:rsid w:val="3CD877CE"/>
    <w:rsid w:val="3FF77E07"/>
    <w:rsid w:val="409A3153"/>
    <w:rsid w:val="42331B4D"/>
    <w:rsid w:val="424A4833"/>
    <w:rsid w:val="42843C1C"/>
    <w:rsid w:val="43FE33C4"/>
    <w:rsid w:val="459A35DC"/>
    <w:rsid w:val="46A81C16"/>
    <w:rsid w:val="47DE54D2"/>
    <w:rsid w:val="48354CC3"/>
    <w:rsid w:val="49583558"/>
    <w:rsid w:val="499A1CD1"/>
    <w:rsid w:val="49A97382"/>
    <w:rsid w:val="4BF665DC"/>
    <w:rsid w:val="4C2479C4"/>
    <w:rsid w:val="4C637D15"/>
    <w:rsid w:val="4D8A6879"/>
    <w:rsid w:val="4DB841F3"/>
    <w:rsid w:val="4F732AC8"/>
    <w:rsid w:val="4F980435"/>
    <w:rsid w:val="4FB14EE4"/>
    <w:rsid w:val="4FDB6227"/>
    <w:rsid w:val="510E0CFA"/>
    <w:rsid w:val="52356BA4"/>
    <w:rsid w:val="529058F4"/>
    <w:rsid w:val="55B37B61"/>
    <w:rsid w:val="55CD3D33"/>
    <w:rsid w:val="55F937CC"/>
    <w:rsid w:val="56205BCE"/>
    <w:rsid w:val="57C47947"/>
    <w:rsid w:val="5A38694F"/>
    <w:rsid w:val="5ADB394C"/>
    <w:rsid w:val="5B450176"/>
    <w:rsid w:val="5F9C79DD"/>
    <w:rsid w:val="5FF92DE3"/>
    <w:rsid w:val="60AC31CF"/>
    <w:rsid w:val="61C84BC4"/>
    <w:rsid w:val="61FB5852"/>
    <w:rsid w:val="62EC65A5"/>
    <w:rsid w:val="63335D56"/>
    <w:rsid w:val="63992822"/>
    <w:rsid w:val="658E5CD3"/>
    <w:rsid w:val="664B67D7"/>
    <w:rsid w:val="68B059AC"/>
    <w:rsid w:val="696F6BFA"/>
    <w:rsid w:val="69F03ECD"/>
    <w:rsid w:val="6C5D26DE"/>
    <w:rsid w:val="6E2E70AD"/>
    <w:rsid w:val="6E34121C"/>
    <w:rsid w:val="6E833D6A"/>
    <w:rsid w:val="6ED10EEC"/>
    <w:rsid w:val="6F7B3164"/>
    <w:rsid w:val="6FE64B27"/>
    <w:rsid w:val="705162AC"/>
    <w:rsid w:val="72C11540"/>
    <w:rsid w:val="730B6C9D"/>
    <w:rsid w:val="73207C3F"/>
    <w:rsid w:val="743F5750"/>
    <w:rsid w:val="748922C2"/>
    <w:rsid w:val="750B6195"/>
    <w:rsid w:val="756F5DFE"/>
    <w:rsid w:val="76734D57"/>
    <w:rsid w:val="76DE6EAF"/>
    <w:rsid w:val="770B1E4B"/>
    <w:rsid w:val="78B8137A"/>
    <w:rsid w:val="78CB0831"/>
    <w:rsid w:val="7BB410A3"/>
    <w:rsid w:val="7CB2296B"/>
    <w:rsid w:val="7DB41122"/>
    <w:rsid w:val="7E367636"/>
    <w:rsid w:val="7FC411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uiPriority w:val="0"/>
  </w:style>
  <w:style w:type="character" w:customStyle="1" w:styleId="9">
    <w:name w:val="批注框文本 Char"/>
    <w:link w:val="2"/>
    <w:uiPriority w:val="0"/>
    <w:rPr>
      <w:kern w:val="2"/>
      <w:sz w:val="18"/>
      <w:szCs w:val="18"/>
    </w:rPr>
  </w:style>
  <w:style w:type="character" w:customStyle="1" w:styleId="10">
    <w:name w:val="页眉 Char"/>
    <w:link w:val="4"/>
    <w:uiPriority w:val="0"/>
    <w:rPr>
      <w:kern w:val="2"/>
      <w:sz w:val="18"/>
      <w:szCs w:val="18"/>
    </w:rPr>
  </w:style>
  <w:style w:type="paragraph" w:customStyle="1" w:styleId="11">
    <w:name w:val=" Char"/>
    <w:basedOn w:val="1"/>
    <w:uiPriority w:val="0"/>
    <w:pPr>
      <w:widowControl/>
      <w:jc w:val="left"/>
    </w:pPr>
    <w:rPr>
      <w:rFonts w:ascii="Verdana" w:hAnsi="Verdana" w:eastAsia="仿宋_GB2312"/>
      <w:kern w:val="0"/>
      <w:sz w:val="28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776</Words>
  <Characters>4425</Characters>
  <Lines>36</Lines>
  <Paragraphs>10</Paragraphs>
  <TotalTime>72</TotalTime>
  <ScaleCrop>false</ScaleCrop>
  <LinksUpToDate>false</LinksUpToDate>
  <CharactersWithSpaces>5191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2014-08-18T08:46:00Z</dcterms:created>
  <dc:creator>lenovo</dc:creator>
  <cp:lastModifiedBy>86159</cp:lastModifiedBy>
  <cp:lastPrinted>2021-08-15T02:28:00Z</cp:lastPrinted>
  <dcterms:modified xsi:type="dcterms:W3CDTF">2022-03-09T06:26:04Z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D2EFA35FD58D4F51A217FC1BB3198A4B</vt:lpwstr>
  </property>
</Properties>
</file>