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1C1D" w:rsidRDefault="00E81C1D">
      <w:pPr>
        <w:spacing w:line="540" w:lineRule="exact"/>
        <w:ind w:firstLineChars="200" w:firstLine="640"/>
        <w:jc w:val="left"/>
        <w:rPr>
          <w:rFonts w:ascii="仿宋" w:eastAsia="仿宋" w:hAnsi="仿宋" w:cs="仿宋"/>
          <w:sz w:val="32"/>
          <w:szCs w:val="32"/>
        </w:rPr>
      </w:pPr>
    </w:p>
    <w:p w:rsidR="00E81C1D" w:rsidRDefault="005C04B7" w:rsidP="00986D1A">
      <w:pPr>
        <w:spacing w:line="540" w:lineRule="exact"/>
        <w:ind w:firstLineChars="200" w:firstLine="723"/>
        <w:jc w:val="center"/>
        <w:rPr>
          <w:rFonts w:ascii="宋体" w:hAnsi="宋体"/>
          <w:b/>
          <w:sz w:val="36"/>
          <w:szCs w:val="36"/>
        </w:rPr>
      </w:pPr>
      <w:r>
        <w:rPr>
          <w:rFonts w:ascii="宋体" w:hAnsi="宋体" w:hint="eastAsia"/>
          <w:b/>
          <w:sz w:val="36"/>
          <w:szCs w:val="36"/>
        </w:rPr>
        <w:t>康平县人民代表大会常务委员会</w:t>
      </w:r>
    </w:p>
    <w:p w:rsidR="00E81C1D" w:rsidRDefault="005C04B7" w:rsidP="00986D1A">
      <w:pPr>
        <w:spacing w:line="540" w:lineRule="exact"/>
        <w:ind w:firstLineChars="200" w:firstLine="723"/>
        <w:jc w:val="center"/>
        <w:rPr>
          <w:rFonts w:ascii="宋体" w:hAnsi="宋体"/>
          <w:b/>
          <w:sz w:val="36"/>
          <w:szCs w:val="36"/>
        </w:rPr>
      </w:pPr>
      <w:r>
        <w:rPr>
          <w:rFonts w:ascii="宋体" w:hAnsi="宋体" w:hint="eastAsia"/>
          <w:b/>
          <w:sz w:val="36"/>
          <w:szCs w:val="36"/>
        </w:rPr>
        <w:t>2020</w:t>
      </w:r>
      <w:r>
        <w:rPr>
          <w:rFonts w:ascii="宋体" w:hAnsi="宋体" w:hint="eastAsia"/>
          <w:b/>
          <w:sz w:val="36"/>
          <w:szCs w:val="36"/>
        </w:rPr>
        <w:t>年度部门决算情况补充说明</w:t>
      </w:r>
    </w:p>
    <w:p w:rsidR="00E81C1D" w:rsidRDefault="00E81C1D">
      <w:pPr>
        <w:spacing w:line="540" w:lineRule="exact"/>
        <w:rPr>
          <w:rFonts w:ascii="宋体" w:hAnsi="宋体"/>
          <w:b/>
          <w:sz w:val="36"/>
          <w:szCs w:val="36"/>
        </w:rPr>
      </w:pPr>
    </w:p>
    <w:p w:rsidR="00E81C1D" w:rsidRDefault="005C04B7">
      <w:pPr>
        <w:spacing w:line="540" w:lineRule="exact"/>
        <w:ind w:firstLineChars="196" w:firstLine="627"/>
        <w:rPr>
          <w:rFonts w:ascii="黑体" w:eastAsia="黑体" w:hAnsi="黑体"/>
          <w:sz w:val="32"/>
          <w:szCs w:val="32"/>
        </w:rPr>
      </w:pPr>
      <w:r>
        <w:rPr>
          <w:rFonts w:ascii="黑体" w:eastAsia="黑体" w:hAnsi="黑体" w:hint="eastAsia"/>
          <w:sz w:val="32"/>
          <w:szCs w:val="32"/>
        </w:rPr>
        <w:t>一、收入支出决算总体情况</w:t>
      </w:r>
    </w:p>
    <w:p w:rsidR="00E81C1D" w:rsidRDefault="005C04B7">
      <w:pPr>
        <w:spacing w:line="540" w:lineRule="exact"/>
        <w:ind w:firstLine="660"/>
        <w:rPr>
          <w:rFonts w:ascii="楷体_GB2312" w:eastAsia="楷体_GB2312" w:hAnsi="宋体"/>
          <w:b/>
          <w:sz w:val="32"/>
          <w:szCs w:val="32"/>
        </w:rPr>
      </w:pPr>
      <w:r>
        <w:rPr>
          <w:rFonts w:ascii="楷体_GB2312" w:eastAsia="楷体_GB2312" w:hAnsi="宋体" w:hint="eastAsia"/>
          <w:b/>
          <w:sz w:val="32"/>
          <w:szCs w:val="32"/>
        </w:rPr>
        <w:t>（一）收入总计</w:t>
      </w:r>
      <w:r>
        <w:rPr>
          <w:rFonts w:ascii="楷体_GB2312" w:eastAsia="楷体_GB2312" w:hAnsi="宋体" w:hint="eastAsia"/>
          <w:b/>
          <w:sz w:val="32"/>
          <w:szCs w:val="32"/>
        </w:rPr>
        <w:t>448.32</w:t>
      </w:r>
      <w:r>
        <w:rPr>
          <w:rFonts w:ascii="楷体_GB2312" w:eastAsia="楷体_GB2312" w:hAnsi="宋体" w:hint="eastAsia"/>
          <w:b/>
          <w:sz w:val="32"/>
          <w:szCs w:val="32"/>
        </w:rPr>
        <w:t>万元，包括：</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1.</w:t>
      </w:r>
      <w:r>
        <w:rPr>
          <w:rFonts w:ascii="仿宋_GB2312" w:eastAsia="仿宋_GB2312" w:hAnsi="宋体" w:hint="eastAsia"/>
          <w:sz w:val="32"/>
          <w:szCs w:val="32"/>
        </w:rPr>
        <w:t>财政拨款收入</w:t>
      </w:r>
      <w:r>
        <w:rPr>
          <w:rFonts w:ascii="仿宋_GB2312" w:eastAsia="仿宋_GB2312" w:hAnsi="宋体" w:hint="eastAsia"/>
          <w:sz w:val="32"/>
          <w:szCs w:val="32"/>
        </w:rPr>
        <w:t>448.32</w:t>
      </w:r>
      <w:r>
        <w:rPr>
          <w:rFonts w:ascii="仿宋_GB2312" w:eastAsia="仿宋_GB2312" w:hAnsi="宋体" w:hint="eastAsia"/>
          <w:sz w:val="32"/>
          <w:szCs w:val="32"/>
        </w:rPr>
        <w:t>万元，占</w:t>
      </w:r>
      <w:r>
        <w:rPr>
          <w:rFonts w:ascii="仿宋_GB2312" w:eastAsia="仿宋_GB2312" w:hAnsi="宋体"/>
          <w:sz w:val="32"/>
          <w:szCs w:val="32"/>
        </w:rPr>
        <w:t>收入总计的</w:t>
      </w:r>
      <w:r>
        <w:rPr>
          <w:rFonts w:ascii="仿宋_GB2312" w:eastAsia="仿宋_GB2312" w:hAnsi="宋体" w:hint="eastAsia"/>
          <w:sz w:val="32"/>
          <w:szCs w:val="32"/>
        </w:rPr>
        <w:t>100</w:t>
      </w:r>
      <w:r>
        <w:rPr>
          <w:rFonts w:ascii="仿宋_GB2312" w:eastAsia="仿宋_GB2312" w:hAnsi="宋体"/>
          <w:sz w:val="32"/>
          <w:szCs w:val="32"/>
        </w:rPr>
        <w:t>%</w:t>
      </w:r>
      <w:r>
        <w:rPr>
          <w:rFonts w:ascii="仿宋_GB2312" w:eastAsia="仿宋_GB2312" w:hAnsi="宋体" w:hint="eastAsia"/>
          <w:sz w:val="32"/>
          <w:szCs w:val="32"/>
        </w:rPr>
        <w:t>。其中：公共预算财政拨款收入</w:t>
      </w:r>
      <w:r>
        <w:rPr>
          <w:rFonts w:ascii="仿宋_GB2312" w:eastAsia="仿宋_GB2312" w:hAnsi="宋体" w:hint="eastAsia"/>
          <w:sz w:val="32"/>
          <w:szCs w:val="32"/>
        </w:rPr>
        <w:t>448.32</w:t>
      </w:r>
      <w:r>
        <w:rPr>
          <w:rFonts w:ascii="仿宋_GB2312" w:eastAsia="仿宋_GB2312" w:hAnsi="宋体" w:hint="eastAsia"/>
          <w:sz w:val="32"/>
          <w:szCs w:val="32"/>
        </w:rPr>
        <w:t>万元，政府性基金收入</w:t>
      </w:r>
      <w:r>
        <w:rPr>
          <w:rFonts w:ascii="仿宋_GB2312" w:eastAsia="仿宋_GB2312" w:hAnsi="宋体" w:hint="eastAsia"/>
          <w:sz w:val="32"/>
          <w:szCs w:val="32"/>
        </w:rPr>
        <w:t>0</w:t>
      </w:r>
      <w:r>
        <w:rPr>
          <w:rFonts w:ascii="仿宋_GB2312" w:eastAsia="仿宋_GB2312" w:hAnsi="宋体" w:hint="eastAsia"/>
          <w:sz w:val="32"/>
          <w:szCs w:val="32"/>
        </w:rPr>
        <w:t>万元。</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2.</w:t>
      </w:r>
      <w:r>
        <w:rPr>
          <w:rFonts w:ascii="仿宋_GB2312" w:eastAsia="仿宋_GB2312" w:hAnsi="宋体" w:hint="eastAsia"/>
          <w:sz w:val="32"/>
          <w:szCs w:val="32"/>
        </w:rPr>
        <w:t>上级补助收入</w:t>
      </w:r>
      <w:r>
        <w:rPr>
          <w:rFonts w:ascii="仿宋_GB2312" w:eastAsia="仿宋_GB2312" w:hAnsi="宋体" w:hint="eastAsia"/>
          <w:sz w:val="32"/>
          <w:szCs w:val="32"/>
        </w:rPr>
        <w:t>0</w:t>
      </w:r>
      <w:r>
        <w:rPr>
          <w:rFonts w:ascii="仿宋_GB2312" w:eastAsia="仿宋_GB2312" w:hAnsi="宋体" w:hint="eastAsia"/>
          <w:sz w:val="32"/>
          <w:szCs w:val="32"/>
        </w:rPr>
        <w:t>万元，占收入总计的</w:t>
      </w:r>
      <w:r>
        <w:rPr>
          <w:rFonts w:ascii="仿宋_GB2312" w:eastAsia="仿宋_GB2312" w:hAnsi="宋体" w:hint="eastAsia"/>
          <w:sz w:val="32"/>
          <w:szCs w:val="32"/>
        </w:rPr>
        <w:t>0%</w:t>
      </w:r>
      <w:r>
        <w:rPr>
          <w:rFonts w:ascii="仿宋_GB2312" w:eastAsia="仿宋_GB2312" w:hAnsi="宋体" w:hint="eastAsia"/>
          <w:sz w:val="32"/>
          <w:szCs w:val="32"/>
        </w:rPr>
        <w:t>。</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3.</w:t>
      </w:r>
      <w:r>
        <w:rPr>
          <w:rFonts w:ascii="仿宋_GB2312" w:eastAsia="仿宋_GB2312" w:hAnsi="宋体" w:hint="eastAsia"/>
          <w:sz w:val="32"/>
          <w:szCs w:val="32"/>
        </w:rPr>
        <w:t>事业收入</w:t>
      </w:r>
      <w:r>
        <w:rPr>
          <w:rFonts w:ascii="仿宋_GB2312" w:eastAsia="仿宋_GB2312" w:hAnsi="宋体" w:hint="eastAsia"/>
          <w:sz w:val="32"/>
          <w:szCs w:val="32"/>
        </w:rPr>
        <w:t>0</w:t>
      </w:r>
      <w:r>
        <w:rPr>
          <w:rFonts w:ascii="仿宋_GB2312" w:eastAsia="仿宋_GB2312" w:hAnsi="宋体" w:hint="eastAsia"/>
          <w:sz w:val="32"/>
          <w:szCs w:val="32"/>
        </w:rPr>
        <w:t>万元，占收入总计的</w:t>
      </w:r>
      <w:r>
        <w:rPr>
          <w:rFonts w:ascii="仿宋_GB2312" w:eastAsia="仿宋_GB2312" w:hAnsi="宋体" w:hint="eastAsia"/>
          <w:sz w:val="32"/>
          <w:szCs w:val="32"/>
        </w:rPr>
        <w:t>0%</w:t>
      </w:r>
      <w:r>
        <w:rPr>
          <w:rFonts w:ascii="仿宋_GB2312" w:eastAsia="仿宋_GB2312" w:hAnsi="宋体" w:hint="eastAsia"/>
          <w:sz w:val="32"/>
          <w:szCs w:val="32"/>
        </w:rPr>
        <w:t>。</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4.</w:t>
      </w:r>
      <w:r>
        <w:rPr>
          <w:rFonts w:ascii="仿宋_GB2312" w:eastAsia="仿宋_GB2312" w:hAnsi="宋体" w:hint="eastAsia"/>
          <w:sz w:val="32"/>
          <w:szCs w:val="32"/>
        </w:rPr>
        <w:t>经营收入</w:t>
      </w:r>
      <w:r>
        <w:rPr>
          <w:rFonts w:ascii="仿宋_GB2312" w:eastAsia="仿宋_GB2312" w:hAnsi="宋体" w:hint="eastAsia"/>
          <w:sz w:val="32"/>
          <w:szCs w:val="32"/>
        </w:rPr>
        <w:t>0</w:t>
      </w:r>
      <w:r>
        <w:rPr>
          <w:rFonts w:ascii="仿宋_GB2312" w:eastAsia="仿宋_GB2312" w:hAnsi="宋体" w:hint="eastAsia"/>
          <w:sz w:val="32"/>
          <w:szCs w:val="32"/>
        </w:rPr>
        <w:t>万元，占收入总计的</w:t>
      </w:r>
      <w:r>
        <w:rPr>
          <w:rFonts w:ascii="仿宋_GB2312" w:eastAsia="仿宋_GB2312" w:hAnsi="宋体" w:hint="eastAsia"/>
          <w:sz w:val="32"/>
          <w:szCs w:val="32"/>
        </w:rPr>
        <w:t>0%</w:t>
      </w:r>
      <w:r>
        <w:rPr>
          <w:rFonts w:ascii="仿宋_GB2312" w:eastAsia="仿宋_GB2312" w:hAnsi="宋体" w:hint="eastAsia"/>
          <w:sz w:val="32"/>
          <w:szCs w:val="32"/>
        </w:rPr>
        <w:t>。</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5.</w:t>
      </w:r>
      <w:r>
        <w:rPr>
          <w:rFonts w:ascii="仿宋_GB2312" w:eastAsia="仿宋_GB2312" w:hAnsi="宋体" w:hint="eastAsia"/>
          <w:sz w:val="32"/>
          <w:szCs w:val="32"/>
        </w:rPr>
        <w:t>附属单位上缴收入</w:t>
      </w:r>
      <w:r>
        <w:rPr>
          <w:rFonts w:ascii="仿宋_GB2312" w:eastAsia="仿宋_GB2312" w:hAnsi="宋体" w:hint="eastAsia"/>
          <w:sz w:val="32"/>
          <w:szCs w:val="32"/>
        </w:rPr>
        <w:t>0</w:t>
      </w:r>
      <w:r>
        <w:rPr>
          <w:rFonts w:ascii="仿宋_GB2312" w:eastAsia="仿宋_GB2312" w:hAnsi="宋体" w:hint="eastAsia"/>
          <w:sz w:val="32"/>
          <w:szCs w:val="32"/>
        </w:rPr>
        <w:t>万元，占收入总计的</w:t>
      </w:r>
      <w:r>
        <w:rPr>
          <w:rFonts w:ascii="仿宋_GB2312" w:eastAsia="仿宋_GB2312" w:hAnsi="宋体" w:hint="eastAsia"/>
          <w:sz w:val="32"/>
          <w:szCs w:val="32"/>
        </w:rPr>
        <w:t>0%</w:t>
      </w:r>
      <w:r>
        <w:rPr>
          <w:rFonts w:ascii="仿宋_GB2312" w:eastAsia="仿宋_GB2312" w:hAnsi="宋体" w:hint="eastAsia"/>
          <w:sz w:val="32"/>
          <w:szCs w:val="32"/>
        </w:rPr>
        <w:t>。</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6.</w:t>
      </w:r>
      <w:r>
        <w:rPr>
          <w:rFonts w:ascii="仿宋_GB2312" w:eastAsia="仿宋_GB2312" w:hAnsi="宋体" w:hint="eastAsia"/>
          <w:sz w:val="32"/>
          <w:szCs w:val="32"/>
        </w:rPr>
        <w:t>其他收入</w:t>
      </w:r>
      <w:r>
        <w:rPr>
          <w:rFonts w:ascii="仿宋_GB2312" w:eastAsia="仿宋_GB2312" w:hAnsi="宋体" w:hint="eastAsia"/>
          <w:sz w:val="32"/>
          <w:szCs w:val="32"/>
        </w:rPr>
        <w:t>0</w:t>
      </w:r>
      <w:r>
        <w:rPr>
          <w:rFonts w:ascii="仿宋_GB2312" w:eastAsia="仿宋_GB2312" w:hAnsi="宋体" w:hint="eastAsia"/>
          <w:sz w:val="32"/>
          <w:szCs w:val="32"/>
        </w:rPr>
        <w:t>万元，占收入总计的</w:t>
      </w:r>
      <w:r>
        <w:rPr>
          <w:rFonts w:ascii="仿宋_GB2312" w:eastAsia="仿宋_GB2312" w:hAnsi="宋体" w:hint="eastAsia"/>
          <w:sz w:val="32"/>
          <w:szCs w:val="32"/>
        </w:rPr>
        <w:t>0%</w:t>
      </w:r>
      <w:r>
        <w:rPr>
          <w:rFonts w:ascii="仿宋_GB2312" w:eastAsia="仿宋_GB2312" w:hAnsi="宋体" w:hint="eastAsia"/>
          <w:sz w:val="32"/>
          <w:szCs w:val="32"/>
        </w:rPr>
        <w:t>。</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7.</w:t>
      </w:r>
      <w:r>
        <w:rPr>
          <w:rFonts w:ascii="仿宋_GB2312" w:eastAsia="仿宋_GB2312" w:hAnsi="宋体" w:hint="eastAsia"/>
          <w:sz w:val="32"/>
          <w:szCs w:val="32"/>
        </w:rPr>
        <w:t>用事业基金弥补收支差额</w:t>
      </w:r>
      <w:r>
        <w:rPr>
          <w:rFonts w:ascii="仿宋_GB2312" w:eastAsia="仿宋_GB2312" w:hAnsi="宋体" w:hint="eastAsia"/>
          <w:sz w:val="32"/>
          <w:szCs w:val="32"/>
        </w:rPr>
        <w:t>0</w:t>
      </w:r>
      <w:r>
        <w:rPr>
          <w:rFonts w:ascii="仿宋_GB2312" w:eastAsia="仿宋_GB2312" w:hAnsi="宋体" w:hint="eastAsia"/>
          <w:sz w:val="32"/>
          <w:szCs w:val="32"/>
        </w:rPr>
        <w:t>万元，占收入总计的</w:t>
      </w:r>
      <w:r>
        <w:rPr>
          <w:rFonts w:ascii="仿宋_GB2312" w:eastAsia="仿宋_GB2312" w:hAnsi="宋体" w:hint="eastAsia"/>
          <w:sz w:val="32"/>
          <w:szCs w:val="32"/>
        </w:rPr>
        <w:t>0%</w:t>
      </w:r>
      <w:r>
        <w:rPr>
          <w:rFonts w:ascii="仿宋_GB2312" w:eastAsia="仿宋_GB2312" w:hAnsi="宋体" w:hint="eastAsia"/>
          <w:sz w:val="32"/>
          <w:szCs w:val="32"/>
        </w:rPr>
        <w:t>。</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8.</w:t>
      </w:r>
      <w:r>
        <w:rPr>
          <w:rFonts w:ascii="仿宋_GB2312" w:eastAsia="仿宋_GB2312" w:hAnsi="宋体" w:hint="eastAsia"/>
          <w:sz w:val="32"/>
          <w:szCs w:val="32"/>
        </w:rPr>
        <w:t>上年结转和结余</w:t>
      </w:r>
      <w:r>
        <w:rPr>
          <w:rFonts w:ascii="仿宋_GB2312" w:eastAsia="仿宋_GB2312" w:hAnsi="宋体" w:hint="eastAsia"/>
          <w:sz w:val="32"/>
          <w:szCs w:val="32"/>
        </w:rPr>
        <w:t>0</w:t>
      </w:r>
      <w:r>
        <w:rPr>
          <w:rFonts w:ascii="仿宋_GB2312" w:eastAsia="仿宋_GB2312" w:hAnsi="宋体" w:hint="eastAsia"/>
          <w:sz w:val="32"/>
          <w:szCs w:val="32"/>
        </w:rPr>
        <w:t>万元，占收入总计的</w:t>
      </w:r>
      <w:r>
        <w:rPr>
          <w:rFonts w:ascii="仿宋_GB2312" w:eastAsia="仿宋_GB2312" w:hAnsi="宋体" w:hint="eastAsia"/>
          <w:sz w:val="32"/>
          <w:szCs w:val="32"/>
        </w:rPr>
        <w:t>0%</w:t>
      </w:r>
      <w:r>
        <w:rPr>
          <w:rFonts w:ascii="仿宋_GB2312" w:eastAsia="仿宋_GB2312" w:hAnsi="宋体" w:hint="eastAsia"/>
          <w:sz w:val="32"/>
          <w:szCs w:val="32"/>
        </w:rPr>
        <w:t>。</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与上年相比，今年收入增加</w:t>
      </w:r>
      <w:r>
        <w:rPr>
          <w:rFonts w:ascii="仿宋_GB2312" w:eastAsia="仿宋_GB2312" w:hAnsi="宋体" w:hint="eastAsia"/>
          <w:sz w:val="32"/>
          <w:szCs w:val="32"/>
        </w:rPr>
        <w:t>96.85</w:t>
      </w:r>
      <w:r>
        <w:rPr>
          <w:rFonts w:ascii="仿宋_GB2312" w:eastAsia="仿宋_GB2312" w:hAnsi="宋体" w:hint="eastAsia"/>
          <w:sz w:val="32"/>
          <w:szCs w:val="32"/>
        </w:rPr>
        <w:t>万元，增长</w:t>
      </w:r>
      <w:r>
        <w:rPr>
          <w:rFonts w:ascii="仿宋_GB2312" w:eastAsia="仿宋_GB2312" w:hAnsi="宋体" w:hint="eastAsia"/>
          <w:sz w:val="32"/>
          <w:szCs w:val="32"/>
        </w:rPr>
        <w:t>0.27%</w:t>
      </w:r>
      <w:r>
        <w:rPr>
          <w:rFonts w:ascii="仿宋_GB2312" w:eastAsia="仿宋_GB2312" w:hAnsi="宋体" w:hint="eastAsia"/>
          <w:sz w:val="32"/>
          <w:szCs w:val="32"/>
        </w:rPr>
        <w:t>，主要原因</w:t>
      </w:r>
      <w:r w:rsidR="00986D1A">
        <w:rPr>
          <w:rFonts w:ascii="仿宋_GB2312" w:eastAsia="仿宋_GB2312" w:hAnsi="宋体" w:hint="eastAsia"/>
          <w:sz w:val="32"/>
          <w:szCs w:val="32"/>
        </w:rPr>
        <w:t>是</w:t>
      </w:r>
      <w:r w:rsidRPr="00986D1A">
        <w:rPr>
          <w:rFonts w:ascii="仿宋_GB2312" w:eastAsia="仿宋_GB2312" w:hAnsi="黑体" w:hint="eastAsia"/>
          <w:sz w:val="32"/>
          <w:szCs w:val="32"/>
        </w:rPr>
        <w:t>人员增加</w:t>
      </w:r>
      <w:r>
        <w:rPr>
          <w:rFonts w:ascii="仿宋_GB2312" w:eastAsia="仿宋_GB2312" w:hAnsi="宋体" w:hint="eastAsia"/>
          <w:sz w:val="32"/>
          <w:szCs w:val="32"/>
        </w:rPr>
        <w:t>。</w:t>
      </w:r>
    </w:p>
    <w:p w:rsidR="00E81C1D" w:rsidRDefault="005C04B7">
      <w:pPr>
        <w:spacing w:line="540" w:lineRule="exact"/>
        <w:ind w:firstLine="660"/>
        <w:rPr>
          <w:rFonts w:ascii="楷体_GB2312" w:eastAsia="楷体_GB2312" w:hAnsi="宋体"/>
          <w:b/>
          <w:sz w:val="32"/>
          <w:szCs w:val="32"/>
        </w:rPr>
      </w:pPr>
      <w:r>
        <w:rPr>
          <w:rFonts w:ascii="楷体_GB2312" w:eastAsia="楷体_GB2312" w:hAnsi="宋体" w:hint="eastAsia"/>
          <w:b/>
          <w:sz w:val="32"/>
          <w:szCs w:val="32"/>
        </w:rPr>
        <w:t>（二）支出总计</w:t>
      </w:r>
      <w:r>
        <w:rPr>
          <w:rFonts w:ascii="楷体_GB2312" w:eastAsia="楷体_GB2312" w:hAnsi="宋体" w:hint="eastAsia"/>
          <w:b/>
          <w:sz w:val="32"/>
          <w:szCs w:val="32"/>
        </w:rPr>
        <w:t>448.32</w:t>
      </w:r>
      <w:r>
        <w:rPr>
          <w:rFonts w:ascii="楷体_GB2312" w:eastAsia="楷体_GB2312" w:hAnsi="宋体" w:hint="eastAsia"/>
          <w:b/>
          <w:sz w:val="32"/>
          <w:szCs w:val="32"/>
        </w:rPr>
        <w:t>万元，包括：</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1.</w:t>
      </w:r>
      <w:r>
        <w:rPr>
          <w:rFonts w:ascii="仿宋_GB2312" w:eastAsia="仿宋_GB2312" w:hAnsi="宋体" w:hint="eastAsia"/>
          <w:sz w:val="32"/>
          <w:szCs w:val="32"/>
        </w:rPr>
        <w:t>基本支出</w:t>
      </w:r>
      <w:r>
        <w:rPr>
          <w:rFonts w:ascii="仿宋_GB2312" w:eastAsia="仿宋_GB2312" w:hAnsi="宋体" w:hint="eastAsia"/>
          <w:sz w:val="32"/>
          <w:szCs w:val="32"/>
        </w:rPr>
        <w:t>369.22</w:t>
      </w:r>
      <w:r>
        <w:rPr>
          <w:rFonts w:ascii="仿宋_GB2312" w:eastAsia="仿宋_GB2312" w:hAnsi="宋体" w:hint="eastAsia"/>
          <w:sz w:val="32"/>
          <w:szCs w:val="32"/>
        </w:rPr>
        <w:t>万元，占支出总计的</w:t>
      </w:r>
      <w:r>
        <w:rPr>
          <w:rFonts w:ascii="仿宋_GB2312" w:eastAsia="仿宋_GB2312" w:hAnsi="宋体" w:hint="eastAsia"/>
          <w:sz w:val="32"/>
          <w:szCs w:val="32"/>
        </w:rPr>
        <w:t>82.36%</w:t>
      </w:r>
      <w:r>
        <w:rPr>
          <w:rFonts w:ascii="仿宋_GB2312" w:eastAsia="仿宋_GB2312" w:hAnsi="宋体" w:hint="eastAsia"/>
          <w:sz w:val="32"/>
          <w:szCs w:val="32"/>
        </w:rPr>
        <w:t>。主要是为保障机构正常运转、完成日常工作任务而发生的各项支出，其中：工资福利支出</w:t>
      </w:r>
      <w:r>
        <w:rPr>
          <w:rFonts w:ascii="仿宋_GB2312" w:eastAsia="仿宋_GB2312" w:hAnsi="宋体" w:hint="eastAsia"/>
          <w:sz w:val="32"/>
          <w:szCs w:val="32"/>
        </w:rPr>
        <w:t>310.01</w:t>
      </w:r>
      <w:r>
        <w:rPr>
          <w:rFonts w:ascii="仿宋_GB2312" w:eastAsia="仿宋_GB2312" w:hAnsi="宋体" w:hint="eastAsia"/>
          <w:sz w:val="32"/>
          <w:szCs w:val="32"/>
        </w:rPr>
        <w:t>万元，对个人和家庭的补助支出</w:t>
      </w:r>
      <w:r>
        <w:rPr>
          <w:rFonts w:ascii="仿宋_GB2312" w:eastAsia="仿宋_GB2312" w:hAnsi="宋体" w:hint="eastAsia"/>
          <w:sz w:val="32"/>
          <w:szCs w:val="32"/>
        </w:rPr>
        <w:t>13.04</w:t>
      </w:r>
      <w:r>
        <w:rPr>
          <w:rFonts w:ascii="仿宋_GB2312" w:eastAsia="仿宋_GB2312" w:hAnsi="宋体" w:hint="eastAsia"/>
          <w:sz w:val="32"/>
          <w:szCs w:val="32"/>
        </w:rPr>
        <w:t>万元，商品和服务支出</w:t>
      </w:r>
      <w:r>
        <w:rPr>
          <w:rFonts w:ascii="仿宋_GB2312" w:eastAsia="仿宋_GB2312" w:hAnsi="宋体" w:hint="eastAsia"/>
          <w:sz w:val="32"/>
          <w:szCs w:val="32"/>
        </w:rPr>
        <w:t>46.17</w:t>
      </w:r>
      <w:r>
        <w:rPr>
          <w:rFonts w:ascii="仿宋_GB2312" w:eastAsia="仿宋_GB2312" w:hAnsi="宋体" w:hint="eastAsia"/>
          <w:sz w:val="32"/>
          <w:szCs w:val="32"/>
        </w:rPr>
        <w:t>万元。</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2.</w:t>
      </w:r>
      <w:r>
        <w:rPr>
          <w:rFonts w:ascii="仿宋_GB2312" w:eastAsia="仿宋_GB2312" w:hAnsi="宋体" w:hint="eastAsia"/>
          <w:sz w:val="32"/>
          <w:szCs w:val="32"/>
        </w:rPr>
        <w:t>项目支出</w:t>
      </w:r>
      <w:r>
        <w:rPr>
          <w:rFonts w:ascii="仿宋_GB2312" w:eastAsia="仿宋_GB2312" w:hAnsi="宋体" w:hint="eastAsia"/>
          <w:sz w:val="32"/>
          <w:szCs w:val="32"/>
        </w:rPr>
        <w:t>79.1</w:t>
      </w:r>
      <w:r>
        <w:rPr>
          <w:rFonts w:ascii="仿宋_GB2312" w:eastAsia="仿宋_GB2312" w:hAnsi="宋体" w:hint="eastAsia"/>
          <w:sz w:val="32"/>
          <w:szCs w:val="32"/>
        </w:rPr>
        <w:t>万元，占支出总计的</w:t>
      </w:r>
      <w:r>
        <w:rPr>
          <w:rFonts w:ascii="仿宋_GB2312" w:eastAsia="仿宋_GB2312" w:hAnsi="宋体" w:hint="eastAsia"/>
          <w:sz w:val="32"/>
          <w:szCs w:val="32"/>
        </w:rPr>
        <w:t>17.64%</w:t>
      </w:r>
      <w:r>
        <w:rPr>
          <w:rFonts w:ascii="仿宋_GB2312" w:eastAsia="仿宋_GB2312" w:hAnsi="宋体" w:hint="eastAsia"/>
          <w:sz w:val="32"/>
          <w:szCs w:val="32"/>
        </w:rPr>
        <w:t>。主要包括一般行政管理</w:t>
      </w:r>
      <w:r>
        <w:rPr>
          <w:rFonts w:ascii="仿宋_GB2312" w:eastAsia="仿宋_GB2312" w:hAnsi="宋体" w:hint="eastAsia"/>
          <w:sz w:val="32"/>
          <w:szCs w:val="32"/>
        </w:rPr>
        <w:t>事务等业务支出。</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lastRenderedPageBreak/>
        <w:t>3.</w:t>
      </w:r>
      <w:r>
        <w:rPr>
          <w:rFonts w:ascii="仿宋_GB2312" w:eastAsia="仿宋_GB2312" w:hAnsi="宋体" w:hint="eastAsia"/>
          <w:sz w:val="32"/>
          <w:szCs w:val="32"/>
        </w:rPr>
        <w:t>上缴上级支出</w:t>
      </w:r>
      <w:r>
        <w:rPr>
          <w:rFonts w:ascii="仿宋_GB2312" w:eastAsia="仿宋_GB2312" w:hAnsi="宋体" w:hint="eastAsia"/>
          <w:sz w:val="32"/>
          <w:szCs w:val="32"/>
        </w:rPr>
        <w:t>0</w:t>
      </w:r>
      <w:r>
        <w:rPr>
          <w:rFonts w:ascii="仿宋_GB2312" w:eastAsia="仿宋_GB2312" w:hAnsi="宋体" w:hint="eastAsia"/>
          <w:sz w:val="32"/>
          <w:szCs w:val="32"/>
        </w:rPr>
        <w:t>万元，占支出总计的</w:t>
      </w:r>
      <w:r>
        <w:rPr>
          <w:rFonts w:ascii="仿宋_GB2312" w:eastAsia="仿宋_GB2312" w:hAnsi="宋体" w:hint="eastAsia"/>
          <w:sz w:val="32"/>
          <w:szCs w:val="32"/>
        </w:rPr>
        <w:t>0%</w:t>
      </w:r>
      <w:r>
        <w:rPr>
          <w:rFonts w:ascii="仿宋_GB2312" w:eastAsia="仿宋_GB2312" w:hAnsi="宋体" w:hint="eastAsia"/>
          <w:sz w:val="32"/>
          <w:szCs w:val="32"/>
        </w:rPr>
        <w:t>。</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4.</w:t>
      </w:r>
      <w:r>
        <w:rPr>
          <w:rFonts w:ascii="仿宋_GB2312" w:eastAsia="仿宋_GB2312" w:hAnsi="宋体" w:hint="eastAsia"/>
          <w:sz w:val="32"/>
          <w:szCs w:val="32"/>
        </w:rPr>
        <w:t>经营支出</w:t>
      </w:r>
      <w:r>
        <w:rPr>
          <w:rFonts w:ascii="仿宋_GB2312" w:eastAsia="仿宋_GB2312" w:hAnsi="宋体" w:hint="eastAsia"/>
          <w:sz w:val="32"/>
          <w:szCs w:val="32"/>
        </w:rPr>
        <w:t>0</w:t>
      </w:r>
      <w:r>
        <w:rPr>
          <w:rFonts w:ascii="仿宋_GB2312" w:eastAsia="仿宋_GB2312" w:hAnsi="宋体" w:hint="eastAsia"/>
          <w:sz w:val="32"/>
          <w:szCs w:val="32"/>
        </w:rPr>
        <w:t>万元，占支出总计的</w:t>
      </w:r>
      <w:r>
        <w:rPr>
          <w:rFonts w:ascii="仿宋_GB2312" w:eastAsia="仿宋_GB2312" w:hAnsi="宋体" w:hint="eastAsia"/>
          <w:sz w:val="32"/>
          <w:szCs w:val="32"/>
        </w:rPr>
        <w:t>0%</w:t>
      </w:r>
      <w:r>
        <w:rPr>
          <w:rFonts w:ascii="仿宋_GB2312" w:eastAsia="仿宋_GB2312" w:hAnsi="宋体" w:hint="eastAsia"/>
          <w:sz w:val="32"/>
          <w:szCs w:val="32"/>
        </w:rPr>
        <w:t>。</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5.</w:t>
      </w:r>
      <w:r>
        <w:rPr>
          <w:rFonts w:ascii="仿宋_GB2312" w:eastAsia="仿宋_GB2312" w:hAnsi="宋体" w:hint="eastAsia"/>
          <w:sz w:val="32"/>
          <w:szCs w:val="32"/>
        </w:rPr>
        <w:t>对附属单位补助支出</w:t>
      </w:r>
      <w:r>
        <w:rPr>
          <w:rFonts w:ascii="仿宋_GB2312" w:eastAsia="仿宋_GB2312" w:hAnsi="宋体" w:hint="eastAsia"/>
          <w:sz w:val="32"/>
          <w:szCs w:val="32"/>
        </w:rPr>
        <w:t>0</w:t>
      </w:r>
      <w:r>
        <w:rPr>
          <w:rFonts w:ascii="仿宋_GB2312" w:eastAsia="仿宋_GB2312" w:hAnsi="宋体" w:hint="eastAsia"/>
          <w:sz w:val="32"/>
          <w:szCs w:val="32"/>
        </w:rPr>
        <w:t>万元，占支出总计的</w:t>
      </w:r>
      <w:r>
        <w:rPr>
          <w:rFonts w:ascii="仿宋_GB2312" w:eastAsia="仿宋_GB2312" w:hAnsi="宋体" w:hint="eastAsia"/>
          <w:sz w:val="32"/>
          <w:szCs w:val="32"/>
        </w:rPr>
        <w:t>0%</w:t>
      </w:r>
      <w:r>
        <w:rPr>
          <w:rFonts w:ascii="仿宋_GB2312" w:eastAsia="仿宋_GB2312" w:hAnsi="宋体" w:hint="eastAsia"/>
          <w:sz w:val="32"/>
          <w:szCs w:val="32"/>
        </w:rPr>
        <w:t>。</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与上年相比，今年支出增加</w:t>
      </w:r>
      <w:r>
        <w:rPr>
          <w:rFonts w:ascii="仿宋_GB2312" w:eastAsia="仿宋_GB2312" w:hAnsi="宋体" w:hint="eastAsia"/>
          <w:sz w:val="32"/>
          <w:szCs w:val="32"/>
        </w:rPr>
        <w:t>96.85</w:t>
      </w:r>
      <w:r>
        <w:rPr>
          <w:rFonts w:ascii="仿宋_GB2312" w:eastAsia="仿宋_GB2312" w:hAnsi="宋体" w:hint="eastAsia"/>
          <w:sz w:val="32"/>
          <w:szCs w:val="32"/>
        </w:rPr>
        <w:t>万元，增长</w:t>
      </w:r>
      <w:r>
        <w:rPr>
          <w:rFonts w:ascii="仿宋_GB2312" w:eastAsia="仿宋_GB2312" w:hAnsi="宋体" w:hint="eastAsia"/>
          <w:sz w:val="32"/>
          <w:szCs w:val="32"/>
        </w:rPr>
        <w:t>0.27%</w:t>
      </w:r>
      <w:r>
        <w:rPr>
          <w:rFonts w:ascii="仿宋_GB2312" w:eastAsia="仿宋_GB2312" w:hAnsi="宋体" w:hint="eastAsia"/>
          <w:sz w:val="32"/>
          <w:szCs w:val="32"/>
        </w:rPr>
        <w:t>，主要原因：</w:t>
      </w:r>
      <w:r>
        <w:rPr>
          <w:rFonts w:ascii="黑体" w:eastAsia="黑体" w:hAnsi="黑体" w:hint="eastAsia"/>
          <w:sz w:val="32"/>
          <w:szCs w:val="32"/>
        </w:rPr>
        <w:t>人员增加。</w:t>
      </w:r>
    </w:p>
    <w:p w:rsidR="00E81C1D" w:rsidRDefault="005C04B7">
      <w:pPr>
        <w:spacing w:line="540" w:lineRule="exact"/>
        <w:ind w:firstLine="660"/>
        <w:rPr>
          <w:rFonts w:ascii="楷体_GB2312" w:eastAsia="楷体_GB2312" w:hAnsi="宋体"/>
          <w:b/>
          <w:sz w:val="32"/>
          <w:szCs w:val="32"/>
        </w:rPr>
      </w:pPr>
      <w:r>
        <w:rPr>
          <w:rFonts w:ascii="楷体_GB2312" w:eastAsia="楷体_GB2312" w:hAnsi="宋体" w:hint="eastAsia"/>
          <w:b/>
          <w:sz w:val="32"/>
          <w:szCs w:val="32"/>
        </w:rPr>
        <w:t>（三）年末结转和结余</w:t>
      </w:r>
      <w:r>
        <w:rPr>
          <w:rFonts w:ascii="仿宋_GB2312" w:eastAsia="仿宋_GB2312" w:hAnsi="宋体" w:hint="eastAsia"/>
          <w:sz w:val="32"/>
          <w:szCs w:val="32"/>
        </w:rPr>
        <w:t>0</w:t>
      </w:r>
      <w:r>
        <w:rPr>
          <w:rFonts w:ascii="楷体_GB2312" w:eastAsia="楷体_GB2312" w:hAnsi="宋体" w:hint="eastAsia"/>
          <w:b/>
          <w:sz w:val="32"/>
          <w:szCs w:val="32"/>
        </w:rPr>
        <w:t>万元。</w:t>
      </w:r>
    </w:p>
    <w:p w:rsidR="00E81C1D" w:rsidRDefault="005C04B7" w:rsidP="00960B80">
      <w:pPr>
        <w:spacing w:line="540" w:lineRule="exact"/>
        <w:ind w:firstLine="660"/>
        <w:rPr>
          <w:rFonts w:ascii="黑体" w:eastAsia="黑体" w:hAnsi="黑体"/>
          <w:sz w:val="32"/>
          <w:szCs w:val="32"/>
        </w:rPr>
      </w:pPr>
      <w:r>
        <w:rPr>
          <w:rFonts w:ascii="仿宋_GB2312" w:eastAsia="仿宋_GB2312" w:hAnsi="宋体" w:hint="eastAsia"/>
          <w:sz w:val="32"/>
          <w:szCs w:val="32"/>
        </w:rPr>
        <w:t>与上年相比，今年结转结余增加（减少）</w:t>
      </w:r>
      <w:r>
        <w:rPr>
          <w:rFonts w:ascii="仿宋_GB2312" w:eastAsia="仿宋_GB2312" w:hAnsi="宋体" w:hint="eastAsia"/>
          <w:sz w:val="32"/>
          <w:szCs w:val="32"/>
        </w:rPr>
        <w:t>0</w:t>
      </w:r>
      <w:r>
        <w:rPr>
          <w:rFonts w:ascii="仿宋_GB2312" w:eastAsia="仿宋_GB2312" w:hAnsi="宋体" w:hint="eastAsia"/>
          <w:sz w:val="32"/>
          <w:szCs w:val="32"/>
        </w:rPr>
        <w:t>万元，增长（降低）</w:t>
      </w:r>
      <w:r>
        <w:rPr>
          <w:rFonts w:ascii="仿宋_GB2312" w:eastAsia="仿宋_GB2312" w:hAnsi="宋体" w:hint="eastAsia"/>
          <w:sz w:val="32"/>
          <w:szCs w:val="32"/>
        </w:rPr>
        <w:t>0%</w:t>
      </w:r>
      <w:r>
        <w:rPr>
          <w:rFonts w:ascii="仿宋_GB2312" w:eastAsia="仿宋_GB2312" w:hAnsi="宋体" w:hint="eastAsia"/>
          <w:sz w:val="32"/>
          <w:szCs w:val="32"/>
        </w:rPr>
        <w:t>。</w:t>
      </w:r>
    </w:p>
    <w:p w:rsidR="00E81C1D" w:rsidRDefault="005C04B7">
      <w:pPr>
        <w:spacing w:line="540" w:lineRule="exact"/>
        <w:ind w:firstLine="660"/>
        <w:rPr>
          <w:rFonts w:ascii="黑体" w:eastAsia="黑体" w:hAnsi="黑体"/>
          <w:sz w:val="32"/>
          <w:szCs w:val="32"/>
        </w:rPr>
      </w:pPr>
      <w:r>
        <w:rPr>
          <w:rFonts w:ascii="黑体" w:eastAsia="黑体" w:hAnsi="黑体" w:hint="eastAsia"/>
          <w:sz w:val="32"/>
          <w:szCs w:val="32"/>
        </w:rPr>
        <w:t>二、一般公共预算财政拨款支出情况</w:t>
      </w:r>
    </w:p>
    <w:p w:rsidR="00E81C1D" w:rsidRDefault="005C04B7">
      <w:pPr>
        <w:pStyle w:val="p0"/>
        <w:spacing w:line="560" w:lineRule="atLeast"/>
        <w:ind w:firstLine="660"/>
        <w:rPr>
          <w:rFonts w:ascii="仿宋" w:eastAsia="仿宋" w:hAnsi="仿宋" w:cs="仿宋" w:hint="default"/>
          <w:sz w:val="32"/>
          <w:szCs w:val="32"/>
        </w:rPr>
      </w:pPr>
      <w:r>
        <w:rPr>
          <w:rFonts w:ascii="仿宋" w:eastAsia="仿宋" w:hAnsi="仿宋" w:cs="仿宋"/>
          <w:sz w:val="32"/>
          <w:szCs w:val="32"/>
        </w:rPr>
        <w:t>（一）总体情况</w:t>
      </w:r>
    </w:p>
    <w:p w:rsidR="00E81C1D" w:rsidRDefault="005C04B7">
      <w:pPr>
        <w:spacing w:line="540" w:lineRule="exact"/>
        <w:ind w:firstLine="660"/>
        <w:rPr>
          <w:rFonts w:ascii="仿宋_GB2312" w:eastAsia="仿宋_GB2312" w:hAnsi="宋体"/>
          <w:sz w:val="32"/>
          <w:szCs w:val="32"/>
        </w:rPr>
      </w:pPr>
      <w:r>
        <w:rPr>
          <w:rFonts w:ascii="仿宋_GB2312" w:eastAsia="仿宋_GB2312" w:hAnsi="宋体" w:hint="eastAsia"/>
          <w:sz w:val="32"/>
          <w:szCs w:val="32"/>
        </w:rPr>
        <w:t>2020</w:t>
      </w:r>
      <w:r>
        <w:rPr>
          <w:rFonts w:ascii="仿宋_GB2312" w:eastAsia="仿宋_GB2312" w:hAnsi="宋体" w:hint="eastAsia"/>
          <w:sz w:val="32"/>
          <w:szCs w:val="32"/>
        </w:rPr>
        <w:t>年度财政拨款支出</w:t>
      </w:r>
      <w:r>
        <w:rPr>
          <w:rFonts w:ascii="仿宋_GB2312" w:eastAsia="仿宋_GB2312" w:hAnsi="宋体" w:hint="eastAsia"/>
          <w:sz w:val="32"/>
          <w:szCs w:val="32"/>
        </w:rPr>
        <w:t>448.32</w:t>
      </w:r>
      <w:r>
        <w:rPr>
          <w:rFonts w:ascii="仿宋_GB2312" w:eastAsia="仿宋_GB2312" w:hAnsi="宋体" w:hint="eastAsia"/>
          <w:sz w:val="32"/>
          <w:szCs w:val="32"/>
        </w:rPr>
        <w:t>万元，其中：基本支出</w:t>
      </w:r>
      <w:r>
        <w:rPr>
          <w:rFonts w:ascii="仿宋_GB2312" w:eastAsia="仿宋_GB2312" w:hAnsi="宋体" w:hint="eastAsia"/>
          <w:sz w:val="32"/>
          <w:szCs w:val="32"/>
        </w:rPr>
        <w:t>369.22</w:t>
      </w:r>
      <w:r>
        <w:rPr>
          <w:rFonts w:ascii="仿宋_GB2312" w:eastAsia="仿宋_GB2312" w:hAnsi="宋体" w:hint="eastAsia"/>
          <w:sz w:val="32"/>
          <w:szCs w:val="32"/>
        </w:rPr>
        <w:t>万元，项目支出</w:t>
      </w:r>
      <w:r>
        <w:rPr>
          <w:rFonts w:ascii="仿宋_GB2312" w:eastAsia="仿宋_GB2312" w:hAnsi="宋体" w:hint="eastAsia"/>
          <w:sz w:val="32"/>
          <w:szCs w:val="32"/>
        </w:rPr>
        <w:t>79.10</w:t>
      </w:r>
      <w:r>
        <w:rPr>
          <w:rFonts w:ascii="仿宋_GB2312" w:eastAsia="仿宋_GB2312" w:hAnsi="宋体" w:hint="eastAsia"/>
          <w:sz w:val="32"/>
          <w:szCs w:val="32"/>
        </w:rPr>
        <w:t>万元。与</w:t>
      </w:r>
      <w:r>
        <w:rPr>
          <w:rFonts w:ascii="仿宋_GB2312" w:eastAsia="仿宋_GB2312" w:hAnsi="宋体"/>
          <w:sz w:val="32"/>
          <w:szCs w:val="32"/>
        </w:rPr>
        <w:t>上年相比，</w:t>
      </w:r>
      <w:r>
        <w:rPr>
          <w:rFonts w:ascii="仿宋_GB2312" w:eastAsia="仿宋_GB2312" w:hAnsi="宋体" w:hint="eastAsia"/>
          <w:sz w:val="32"/>
          <w:szCs w:val="32"/>
        </w:rPr>
        <w:t>财政拨款支出增加</w:t>
      </w:r>
      <w:r>
        <w:rPr>
          <w:rFonts w:ascii="仿宋_GB2312" w:eastAsia="仿宋_GB2312" w:hAnsi="宋体" w:hint="eastAsia"/>
          <w:sz w:val="32"/>
          <w:szCs w:val="32"/>
        </w:rPr>
        <w:t>96.85</w:t>
      </w:r>
      <w:r>
        <w:rPr>
          <w:rFonts w:ascii="仿宋_GB2312" w:eastAsia="仿宋_GB2312" w:hAnsi="宋体" w:hint="eastAsia"/>
          <w:sz w:val="32"/>
          <w:szCs w:val="32"/>
        </w:rPr>
        <w:t>万元，增长</w:t>
      </w:r>
      <w:r>
        <w:rPr>
          <w:rFonts w:ascii="仿宋_GB2312" w:eastAsia="仿宋_GB2312" w:hAnsi="宋体" w:hint="eastAsia"/>
          <w:sz w:val="32"/>
          <w:szCs w:val="32"/>
        </w:rPr>
        <w:t>0.27%</w:t>
      </w:r>
      <w:r>
        <w:rPr>
          <w:rFonts w:ascii="仿宋_GB2312" w:eastAsia="仿宋_GB2312" w:hAnsi="宋体" w:hint="eastAsia"/>
          <w:sz w:val="32"/>
          <w:szCs w:val="32"/>
        </w:rPr>
        <w:t>，主要原因：人员增加。与年初预算相比，</w:t>
      </w:r>
      <w:r>
        <w:rPr>
          <w:rFonts w:ascii="仿宋_GB2312" w:eastAsia="仿宋_GB2312" w:hAnsi="宋体" w:hint="eastAsia"/>
          <w:sz w:val="32"/>
          <w:szCs w:val="32"/>
        </w:rPr>
        <w:t>2020</w:t>
      </w:r>
      <w:r>
        <w:rPr>
          <w:rFonts w:ascii="仿宋_GB2312" w:eastAsia="仿宋_GB2312" w:hAnsi="宋体" w:hint="eastAsia"/>
          <w:sz w:val="32"/>
          <w:szCs w:val="32"/>
        </w:rPr>
        <w:t>财政拨款支出完成年初预算的</w:t>
      </w:r>
      <w:r>
        <w:rPr>
          <w:rFonts w:ascii="仿宋_GB2312" w:eastAsia="仿宋_GB2312" w:hAnsi="宋体" w:hint="eastAsia"/>
          <w:sz w:val="32"/>
          <w:szCs w:val="32"/>
        </w:rPr>
        <w:t>100%</w:t>
      </w:r>
      <w:r>
        <w:rPr>
          <w:rFonts w:ascii="仿宋_GB2312" w:eastAsia="仿宋_GB2312" w:hAnsi="宋体" w:hint="eastAsia"/>
          <w:sz w:val="32"/>
          <w:szCs w:val="32"/>
        </w:rPr>
        <w:t>，其中：基本支出完成年初预算的</w:t>
      </w:r>
      <w:r>
        <w:rPr>
          <w:rFonts w:ascii="仿宋_GB2312" w:eastAsia="仿宋_GB2312" w:hAnsi="宋体" w:hint="eastAsia"/>
          <w:sz w:val="32"/>
          <w:szCs w:val="32"/>
        </w:rPr>
        <w:t>100%</w:t>
      </w:r>
      <w:r>
        <w:rPr>
          <w:rFonts w:ascii="仿宋_GB2312" w:eastAsia="仿宋_GB2312" w:hAnsi="宋体" w:hint="eastAsia"/>
          <w:sz w:val="32"/>
          <w:szCs w:val="32"/>
        </w:rPr>
        <w:t>，项目完成年初预算的</w:t>
      </w:r>
      <w:r>
        <w:rPr>
          <w:rFonts w:ascii="仿宋_GB2312" w:eastAsia="仿宋_GB2312" w:hAnsi="宋体" w:hint="eastAsia"/>
          <w:sz w:val="32"/>
          <w:szCs w:val="32"/>
        </w:rPr>
        <w:t>100%</w:t>
      </w:r>
      <w:r>
        <w:rPr>
          <w:rFonts w:ascii="仿宋_GB2312" w:eastAsia="仿宋_GB2312" w:hAnsi="宋体" w:hint="eastAsia"/>
          <w:sz w:val="32"/>
          <w:szCs w:val="32"/>
        </w:rPr>
        <w:t>。</w:t>
      </w:r>
    </w:p>
    <w:p w:rsidR="00E81C1D" w:rsidRDefault="005C04B7">
      <w:pPr>
        <w:pStyle w:val="p0"/>
        <w:spacing w:line="560" w:lineRule="atLeast"/>
        <w:ind w:firstLine="660"/>
        <w:rPr>
          <w:rFonts w:ascii="仿宋" w:eastAsia="仿宋" w:hAnsi="仿宋" w:cs="仿宋" w:hint="default"/>
          <w:sz w:val="32"/>
          <w:szCs w:val="32"/>
        </w:rPr>
      </w:pPr>
      <w:r>
        <w:rPr>
          <w:rFonts w:ascii="仿宋" w:eastAsia="仿宋" w:hAnsi="仿宋" w:cs="仿宋"/>
          <w:sz w:val="32"/>
          <w:szCs w:val="32"/>
        </w:rPr>
        <w:t>（二）具体情况</w:t>
      </w:r>
    </w:p>
    <w:p w:rsidR="00E81C1D" w:rsidRDefault="005C04B7">
      <w:pPr>
        <w:pStyle w:val="p0"/>
        <w:spacing w:line="560" w:lineRule="atLeast"/>
        <w:ind w:firstLine="660"/>
        <w:rPr>
          <w:rFonts w:ascii="仿宋" w:eastAsia="仿宋" w:hAnsi="仿宋" w:cs="仿宋" w:hint="default"/>
          <w:sz w:val="32"/>
          <w:szCs w:val="32"/>
        </w:rPr>
      </w:pPr>
      <w:r>
        <w:rPr>
          <w:rFonts w:ascii="仿宋" w:eastAsia="仿宋" w:hAnsi="仿宋" w:cs="仿宋"/>
          <w:sz w:val="32"/>
          <w:szCs w:val="32"/>
        </w:rPr>
        <w:t>2020</w:t>
      </w:r>
      <w:r>
        <w:rPr>
          <w:rFonts w:ascii="仿宋" w:eastAsia="仿宋" w:hAnsi="仿宋" w:cs="仿宋"/>
          <w:sz w:val="32"/>
          <w:szCs w:val="32"/>
        </w:rPr>
        <w:t>年度财政拨款支出</w:t>
      </w:r>
      <w:r>
        <w:rPr>
          <w:rFonts w:ascii="仿宋" w:eastAsia="仿宋" w:hAnsi="仿宋" w:cs="仿宋"/>
          <w:sz w:val="32"/>
          <w:szCs w:val="32"/>
        </w:rPr>
        <w:t>448.32</w:t>
      </w:r>
      <w:r>
        <w:rPr>
          <w:rFonts w:ascii="仿宋" w:eastAsia="仿宋" w:hAnsi="仿宋" w:cs="仿宋"/>
          <w:sz w:val="32"/>
          <w:szCs w:val="32"/>
        </w:rPr>
        <w:t>万元，按支出功能分类科目分，包括：一般公共服务支出</w:t>
      </w:r>
      <w:r>
        <w:rPr>
          <w:rFonts w:ascii="仿宋" w:eastAsia="仿宋" w:hAnsi="仿宋" w:cs="仿宋"/>
          <w:sz w:val="32"/>
          <w:szCs w:val="32"/>
        </w:rPr>
        <w:t>375.33</w:t>
      </w:r>
      <w:r>
        <w:rPr>
          <w:rFonts w:ascii="仿宋" w:eastAsia="仿宋" w:hAnsi="仿宋" w:cs="仿宋"/>
          <w:sz w:val="32"/>
          <w:szCs w:val="32"/>
        </w:rPr>
        <w:t>万元，占</w:t>
      </w:r>
      <w:r>
        <w:rPr>
          <w:rFonts w:ascii="仿宋" w:eastAsia="仿宋" w:hAnsi="仿宋" w:cs="仿宋"/>
          <w:sz w:val="32"/>
          <w:szCs w:val="32"/>
        </w:rPr>
        <w:t>83.71%</w:t>
      </w:r>
      <w:r>
        <w:rPr>
          <w:rFonts w:ascii="仿宋" w:eastAsia="仿宋" w:hAnsi="仿宋" w:cs="仿宋"/>
          <w:sz w:val="32"/>
          <w:szCs w:val="32"/>
        </w:rPr>
        <w:t>；社会保障和就业支出</w:t>
      </w:r>
      <w:r>
        <w:rPr>
          <w:rFonts w:ascii="仿宋" w:eastAsia="仿宋" w:hAnsi="仿宋" w:cs="仿宋"/>
          <w:sz w:val="32"/>
          <w:szCs w:val="32"/>
        </w:rPr>
        <w:t>32.55</w:t>
      </w:r>
      <w:r>
        <w:rPr>
          <w:rFonts w:ascii="仿宋" w:eastAsia="仿宋" w:hAnsi="仿宋" w:cs="仿宋"/>
          <w:sz w:val="32"/>
          <w:szCs w:val="32"/>
        </w:rPr>
        <w:t>万元，占</w:t>
      </w:r>
      <w:r>
        <w:rPr>
          <w:rFonts w:ascii="仿宋" w:eastAsia="仿宋" w:hAnsi="仿宋" w:cs="仿宋"/>
          <w:sz w:val="32"/>
          <w:szCs w:val="32"/>
        </w:rPr>
        <w:t>0.72%</w:t>
      </w:r>
      <w:r>
        <w:rPr>
          <w:rFonts w:ascii="仿宋" w:eastAsia="仿宋" w:hAnsi="仿宋" w:cs="仿宋"/>
          <w:sz w:val="32"/>
          <w:szCs w:val="32"/>
        </w:rPr>
        <w:t>；卫生健康支出</w:t>
      </w:r>
      <w:r>
        <w:rPr>
          <w:rFonts w:ascii="仿宋" w:eastAsia="仿宋" w:hAnsi="仿宋" w:cs="仿宋"/>
          <w:sz w:val="32"/>
          <w:szCs w:val="32"/>
        </w:rPr>
        <w:t>17.16</w:t>
      </w:r>
      <w:r>
        <w:rPr>
          <w:rFonts w:ascii="仿宋" w:eastAsia="仿宋" w:hAnsi="仿宋" w:cs="仿宋"/>
          <w:sz w:val="32"/>
          <w:szCs w:val="32"/>
        </w:rPr>
        <w:t>万元，占</w:t>
      </w:r>
      <w:r>
        <w:rPr>
          <w:rFonts w:ascii="仿宋" w:eastAsia="仿宋" w:hAnsi="仿宋" w:cs="仿宋"/>
          <w:sz w:val="32"/>
          <w:szCs w:val="32"/>
        </w:rPr>
        <w:t>0.38%</w:t>
      </w:r>
      <w:r>
        <w:rPr>
          <w:rFonts w:ascii="仿宋" w:eastAsia="仿宋" w:hAnsi="仿宋" w:cs="仿宋"/>
          <w:sz w:val="32"/>
          <w:szCs w:val="32"/>
        </w:rPr>
        <w:t>；住房保障支出</w:t>
      </w:r>
      <w:r>
        <w:rPr>
          <w:rFonts w:ascii="仿宋" w:eastAsia="仿宋" w:hAnsi="仿宋" w:cs="仿宋"/>
          <w:sz w:val="32"/>
          <w:szCs w:val="32"/>
        </w:rPr>
        <w:t>23.27</w:t>
      </w:r>
      <w:r>
        <w:rPr>
          <w:rFonts w:ascii="仿宋" w:eastAsia="仿宋" w:hAnsi="仿宋" w:cs="仿宋"/>
          <w:sz w:val="32"/>
          <w:szCs w:val="32"/>
        </w:rPr>
        <w:t>万元，占</w:t>
      </w:r>
      <w:r>
        <w:rPr>
          <w:rFonts w:ascii="仿宋" w:eastAsia="仿宋" w:hAnsi="仿宋" w:cs="仿宋"/>
          <w:sz w:val="32"/>
          <w:szCs w:val="32"/>
        </w:rPr>
        <w:t>0.51%</w:t>
      </w:r>
      <w:r>
        <w:rPr>
          <w:rFonts w:ascii="仿宋" w:eastAsia="仿宋" w:hAnsi="仿宋" w:cs="仿宋"/>
          <w:sz w:val="32"/>
          <w:szCs w:val="32"/>
        </w:rPr>
        <w:t>。</w:t>
      </w:r>
    </w:p>
    <w:p w:rsidR="00E81C1D" w:rsidRDefault="005C04B7">
      <w:pPr>
        <w:pStyle w:val="p0"/>
        <w:spacing w:line="560" w:lineRule="atLeast"/>
        <w:ind w:firstLine="660"/>
        <w:rPr>
          <w:rFonts w:ascii="仿宋" w:eastAsia="仿宋" w:hAnsi="仿宋" w:cs="仿宋" w:hint="default"/>
          <w:sz w:val="32"/>
          <w:szCs w:val="32"/>
        </w:rPr>
      </w:pPr>
      <w:r>
        <w:rPr>
          <w:rFonts w:ascii="仿宋" w:eastAsia="仿宋" w:hAnsi="仿宋" w:cs="仿宋"/>
          <w:sz w:val="32"/>
          <w:szCs w:val="32"/>
        </w:rPr>
        <w:t>1.</w:t>
      </w:r>
      <w:r>
        <w:rPr>
          <w:rFonts w:ascii="仿宋" w:eastAsia="仿宋" w:hAnsi="仿宋" w:cs="仿宋"/>
          <w:sz w:val="32"/>
          <w:szCs w:val="32"/>
        </w:rPr>
        <w:t>一般公共服务支出</w:t>
      </w:r>
      <w:r>
        <w:rPr>
          <w:rFonts w:ascii="仿宋" w:eastAsia="仿宋" w:hAnsi="仿宋" w:cs="仿宋"/>
          <w:sz w:val="32"/>
          <w:szCs w:val="32"/>
        </w:rPr>
        <w:t>375.33</w:t>
      </w:r>
      <w:r>
        <w:rPr>
          <w:rFonts w:ascii="仿宋" w:eastAsia="仿宋" w:hAnsi="仿宋" w:cs="仿宋"/>
          <w:sz w:val="32"/>
          <w:szCs w:val="32"/>
        </w:rPr>
        <w:t>万元，具体包括</w:t>
      </w:r>
      <w:r>
        <w:rPr>
          <w:rFonts w:ascii="仿宋" w:eastAsia="仿宋" w:hAnsi="仿宋" w:cs="仿宋"/>
          <w:sz w:val="32"/>
          <w:szCs w:val="32"/>
        </w:rPr>
        <w:t>：</w:t>
      </w:r>
    </w:p>
    <w:p w:rsidR="00E81C1D" w:rsidRDefault="005C04B7">
      <w:pPr>
        <w:pStyle w:val="p0"/>
        <w:spacing w:line="560" w:lineRule="atLeast"/>
        <w:rPr>
          <w:rFonts w:ascii="仿宋" w:eastAsia="仿宋" w:hAnsi="仿宋" w:cs="仿宋" w:hint="default"/>
          <w:sz w:val="32"/>
          <w:szCs w:val="32"/>
        </w:rPr>
      </w:pPr>
      <w:r>
        <w:rPr>
          <w:rFonts w:ascii="仿宋" w:eastAsia="仿宋" w:hAnsi="仿宋" w:cs="仿宋"/>
          <w:sz w:val="32"/>
          <w:szCs w:val="32"/>
        </w:rPr>
        <w:lastRenderedPageBreak/>
        <w:t xml:space="preserve">    </w:t>
      </w:r>
      <w:r>
        <w:rPr>
          <w:rFonts w:ascii="仿宋" w:eastAsia="仿宋" w:hAnsi="仿宋" w:cs="仿宋"/>
          <w:sz w:val="32"/>
          <w:szCs w:val="32"/>
        </w:rPr>
        <w:t>（</w:t>
      </w:r>
      <w:r>
        <w:rPr>
          <w:rFonts w:ascii="仿宋" w:eastAsia="仿宋" w:hAnsi="仿宋" w:cs="仿宋"/>
          <w:sz w:val="32"/>
          <w:szCs w:val="32"/>
        </w:rPr>
        <w:t>1</w:t>
      </w:r>
      <w:r>
        <w:rPr>
          <w:rFonts w:ascii="仿宋" w:eastAsia="仿宋" w:hAnsi="仿宋" w:cs="仿宋"/>
          <w:sz w:val="32"/>
          <w:szCs w:val="32"/>
        </w:rPr>
        <w:t>）行政运行</w:t>
      </w:r>
      <w:r>
        <w:rPr>
          <w:rFonts w:ascii="仿宋" w:eastAsia="仿宋" w:hAnsi="仿宋" w:cs="仿宋"/>
          <w:sz w:val="32"/>
          <w:szCs w:val="32"/>
        </w:rPr>
        <w:t>296.23</w:t>
      </w:r>
      <w:r>
        <w:rPr>
          <w:rFonts w:ascii="仿宋" w:eastAsia="仿宋" w:hAnsi="仿宋" w:cs="仿宋"/>
          <w:sz w:val="32"/>
          <w:szCs w:val="32"/>
        </w:rPr>
        <w:t>万元，主要是机关行政在职人员工资及日常公用等支出，完成年初预算的</w:t>
      </w:r>
      <w:r>
        <w:rPr>
          <w:rFonts w:ascii="仿宋" w:eastAsia="仿宋" w:hAnsi="仿宋" w:cs="仿宋"/>
          <w:sz w:val="32"/>
          <w:szCs w:val="32"/>
        </w:rPr>
        <w:t>120.81</w:t>
      </w:r>
      <w:r>
        <w:rPr>
          <w:rFonts w:ascii="仿宋" w:eastAsia="仿宋" w:hAnsi="仿宋" w:cs="仿宋"/>
          <w:sz w:val="32"/>
          <w:szCs w:val="32"/>
        </w:rPr>
        <w:t>%</w:t>
      </w:r>
      <w:r>
        <w:rPr>
          <w:rFonts w:ascii="仿宋" w:eastAsia="仿宋" w:hAnsi="仿宋" w:cs="仿宋"/>
          <w:sz w:val="32"/>
          <w:szCs w:val="32"/>
        </w:rPr>
        <w:t>，</w:t>
      </w:r>
      <w:r>
        <w:rPr>
          <w:rFonts w:ascii="仿宋" w:eastAsia="仿宋" w:hAnsi="仿宋" w:cs="仿宋"/>
          <w:sz w:val="32"/>
          <w:szCs w:val="32"/>
        </w:rPr>
        <w:t>决算数大于年初预算数的原因主要是</w:t>
      </w:r>
      <w:r>
        <w:rPr>
          <w:rFonts w:ascii="仿宋" w:eastAsia="仿宋" w:hAnsi="仿宋" w:cs="仿宋"/>
          <w:sz w:val="32"/>
          <w:szCs w:val="32"/>
        </w:rPr>
        <w:t>存在人员增加等追加资金支出</w:t>
      </w:r>
      <w:r>
        <w:rPr>
          <w:rFonts w:ascii="仿宋" w:eastAsia="仿宋" w:hAnsi="仿宋" w:cs="仿宋"/>
          <w:sz w:val="32"/>
          <w:szCs w:val="32"/>
        </w:rPr>
        <w:t>。</w:t>
      </w:r>
    </w:p>
    <w:p w:rsidR="00E81C1D" w:rsidRDefault="005C04B7">
      <w:pPr>
        <w:pStyle w:val="p0"/>
        <w:spacing w:line="560" w:lineRule="atLeast"/>
        <w:ind w:firstLine="660"/>
        <w:rPr>
          <w:rFonts w:ascii="仿宋" w:eastAsia="仿宋" w:hAnsi="仿宋" w:cs="仿宋" w:hint="default"/>
          <w:sz w:val="32"/>
          <w:szCs w:val="32"/>
        </w:rPr>
      </w:pPr>
      <w:r>
        <w:rPr>
          <w:rFonts w:ascii="仿宋" w:eastAsia="仿宋" w:hAnsi="仿宋" w:cs="仿宋"/>
          <w:sz w:val="32"/>
          <w:szCs w:val="32"/>
        </w:rPr>
        <w:t>2.</w:t>
      </w:r>
      <w:r>
        <w:rPr>
          <w:rFonts w:ascii="仿宋" w:eastAsia="仿宋" w:hAnsi="仿宋" w:cs="仿宋"/>
          <w:sz w:val="32"/>
          <w:szCs w:val="32"/>
        </w:rPr>
        <w:t>社会保障和就业支出</w:t>
      </w:r>
      <w:r>
        <w:rPr>
          <w:rFonts w:ascii="仿宋" w:eastAsia="仿宋" w:hAnsi="仿宋" w:cs="仿宋"/>
          <w:sz w:val="32"/>
          <w:szCs w:val="32"/>
        </w:rPr>
        <w:t>32.55</w:t>
      </w:r>
      <w:r>
        <w:rPr>
          <w:rFonts w:ascii="仿宋" w:eastAsia="仿宋" w:hAnsi="仿宋" w:cs="仿宋"/>
          <w:sz w:val="32"/>
          <w:szCs w:val="32"/>
        </w:rPr>
        <w:t>万元，具体包括：</w:t>
      </w:r>
    </w:p>
    <w:p w:rsidR="00E81C1D" w:rsidRDefault="005C04B7">
      <w:pPr>
        <w:pStyle w:val="p0"/>
        <w:spacing w:line="560" w:lineRule="atLeast"/>
        <w:ind w:firstLine="660"/>
        <w:rPr>
          <w:rFonts w:ascii="仿宋" w:eastAsia="仿宋" w:hAnsi="仿宋" w:cs="仿宋" w:hint="default"/>
          <w:sz w:val="32"/>
          <w:szCs w:val="32"/>
        </w:rPr>
      </w:pPr>
      <w:r>
        <w:rPr>
          <w:rFonts w:ascii="仿宋" w:eastAsia="仿宋" w:hAnsi="仿宋" w:cs="仿宋"/>
          <w:sz w:val="32"/>
          <w:szCs w:val="32"/>
        </w:rPr>
        <w:t>机关事业单位基本养老保险缴费</w:t>
      </w:r>
      <w:r>
        <w:rPr>
          <w:rFonts w:ascii="仿宋" w:eastAsia="仿宋" w:hAnsi="仿宋" w:cs="仿宋"/>
          <w:sz w:val="32"/>
          <w:szCs w:val="32"/>
        </w:rPr>
        <w:t>32.55</w:t>
      </w:r>
      <w:r>
        <w:rPr>
          <w:rFonts w:ascii="仿宋" w:eastAsia="仿宋" w:hAnsi="仿宋" w:cs="仿宋"/>
          <w:sz w:val="32"/>
          <w:szCs w:val="32"/>
        </w:rPr>
        <w:t>万元，主要是养老保险缴费等支出，完成年初预算的</w:t>
      </w:r>
      <w:r>
        <w:rPr>
          <w:rFonts w:ascii="仿宋" w:eastAsia="仿宋" w:hAnsi="仿宋" w:cs="仿宋"/>
          <w:sz w:val="32"/>
          <w:szCs w:val="32"/>
        </w:rPr>
        <w:t>104.73</w:t>
      </w:r>
      <w:r>
        <w:rPr>
          <w:rFonts w:ascii="仿宋" w:eastAsia="仿宋" w:hAnsi="仿宋" w:cs="仿宋"/>
          <w:sz w:val="32"/>
          <w:szCs w:val="32"/>
        </w:rPr>
        <w:t>%</w:t>
      </w:r>
      <w:r>
        <w:rPr>
          <w:rFonts w:ascii="仿宋" w:eastAsia="仿宋" w:hAnsi="仿宋" w:cs="仿宋"/>
          <w:sz w:val="32"/>
          <w:szCs w:val="32"/>
        </w:rPr>
        <w:t>，</w:t>
      </w:r>
      <w:r>
        <w:rPr>
          <w:rFonts w:ascii="仿宋" w:eastAsia="仿宋" w:hAnsi="仿宋" w:cs="仿宋"/>
          <w:sz w:val="32"/>
          <w:szCs w:val="32"/>
        </w:rPr>
        <w:t>决算数大于年初预算数的原因主要是</w:t>
      </w:r>
      <w:r>
        <w:rPr>
          <w:rFonts w:ascii="仿宋" w:eastAsia="仿宋" w:hAnsi="仿宋" w:cs="仿宋"/>
          <w:sz w:val="32"/>
          <w:szCs w:val="32"/>
        </w:rPr>
        <w:t>存在人员增加等追加资金支出</w:t>
      </w:r>
      <w:r>
        <w:rPr>
          <w:rFonts w:ascii="仿宋" w:eastAsia="仿宋" w:hAnsi="仿宋" w:cs="仿宋"/>
          <w:sz w:val="32"/>
          <w:szCs w:val="32"/>
        </w:rPr>
        <w:t>。</w:t>
      </w:r>
    </w:p>
    <w:p w:rsidR="00E81C1D" w:rsidRDefault="005C04B7">
      <w:pPr>
        <w:pStyle w:val="p0"/>
        <w:spacing w:line="560" w:lineRule="atLeast"/>
        <w:ind w:firstLine="660"/>
        <w:rPr>
          <w:rFonts w:ascii="仿宋" w:eastAsia="仿宋" w:hAnsi="仿宋" w:cs="仿宋" w:hint="default"/>
          <w:sz w:val="32"/>
          <w:szCs w:val="32"/>
        </w:rPr>
      </w:pPr>
      <w:r>
        <w:rPr>
          <w:rFonts w:ascii="仿宋" w:eastAsia="仿宋" w:hAnsi="仿宋" w:cs="仿宋"/>
          <w:sz w:val="32"/>
          <w:szCs w:val="32"/>
        </w:rPr>
        <w:t>3.</w:t>
      </w:r>
      <w:r>
        <w:rPr>
          <w:rFonts w:ascii="仿宋" w:eastAsia="仿宋" w:hAnsi="仿宋" w:cs="仿宋"/>
          <w:sz w:val="32"/>
          <w:szCs w:val="32"/>
        </w:rPr>
        <w:t>卫生健康支出</w:t>
      </w:r>
      <w:r>
        <w:rPr>
          <w:rFonts w:ascii="仿宋" w:eastAsia="仿宋" w:hAnsi="仿宋" w:cs="仿宋"/>
          <w:sz w:val="32"/>
          <w:szCs w:val="32"/>
        </w:rPr>
        <w:t>17.16</w:t>
      </w:r>
      <w:r>
        <w:rPr>
          <w:rFonts w:ascii="仿宋" w:eastAsia="仿宋" w:hAnsi="仿宋" w:cs="仿宋"/>
          <w:sz w:val="32"/>
          <w:szCs w:val="32"/>
        </w:rPr>
        <w:t>万元，包括：</w:t>
      </w:r>
    </w:p>
    <w:p w:rsidR="00E81C1D" w:rsidRDefault="005C04B7">
      <w:pPr>
        <w:pStyle w:val="p0"/>
        <w:spacing w:line="560" w:lineRule="atLeast"/>
        <w:ind w:firstLine="660"/>
        <w:rPr>
          <w:rFonts w:ascii="仿宋" w:eastAsia="仿宋" w:hAnsi="仿宋" w:cs="仿宋" w:hint="default"/>
          <w:sz w:val="32"/>
          <w:szCs w:val="32"/>
        </w:rPr>
      </w:pPr>
      <w:r>
        <w:rPr>
          <w:rFonts w:ascii="仿宋" w:eastAsia="仿宋" w:hAnsi="仿宋" w:cs="仿宋"/>
          <w:sz w:val="32"/>
          <w:szCs w:val="32"/>
        </w:rPr>
        <w:t>行政单位医疗</w:t>
      </w:r>
      <w:r>
        <w:rPr>
          <w:rFonts w:ascii="仿宋" w:eastAsia="仿宋" w:hAnsi="仿宋" w:cs="仿宋"/>
          <w:sz w:val="32"/>
          <w:szCs w:val="32"/>
        </w:rPr>
        <w:t>17.16</w:t>
      </w:r>
      <w:r>
        <w:rPr>
          <w:rFonts w:ascii="仿宋" w:eastAsia="仿宋" w:hAnsi="仿宋" w:cs="仿宋"/>
          <w:sz w:val="32"/>
          <w:szCs w:val="32"/>
        </w:rPr>
        <w:t>万元，主要是在职人员医疗保险等支出，完成年初预算的</w:t>
      </w:r>
      <w:r>
        <w:rPr>
          <w:rFonts w:ascii="仿宋" w:eastAsia="仿宋" w:hAnsi="仿宋" w:cs="仿宋"/>
          <w:sz w:val="32"/>
          <w:szCs w:val="32"/>
        </w:rPr>
        <w:t>104.83</w:t>
      </w:r>
      <w:r>
        <w:rPr>
          <w:rFonts w:ascii="仿宋" w:eastAsia="仿宋" w:hAnsi="仿宋" w:cs="仿宋"/>
          <w:sz w:val="32"/>
          <w:szCs w:val="32"/>
        </w:rPr>
        <w:t>%</w:t>
      </w:r>
      <w:r>
        <w:rPr>
          <w:rFonts w:ascii="仿宋" w:eastAsia="仿宋" w:hAnsi="仿宋" w:cs="仿宋"/>
          <w:sz w:val="32"/>
          <w:szCs w:val="32"/>
        </w:rPr>
        <w:t>，</w:t>
      </w:r>
      <w:r>
        <w:rPr>
          <w:rFonts w:ascii="仿宋" w:eastAsia="仿宋" w:hAnsi="仿宋" w:cs="仿宋"/>
          <w:sz w:val="32"/>
          <w:szCs w:val="32"/>
        </w:rPr>
        <w:t>决算数大于年初预算数的原因主要是</w:t>
      </w:r>
      <w:r>
        <w:rPr>
          <w:rFonts w:ascii="仿宋" w:eastAsia="仿宋" w:hAnsi="仿宋" w:cs="仿宋"/>
          <w:sz w:val="32"/>
          <w:szCs w:val="32"/>
        </w:rPr>
        <w:t>存在人员增加等追加资金支出</w:t>
      </w:r>
      <w:r>
        <w:rPr>
          <w:rFonts w:ascii="仿宋" w:eastAsia="仿宋" w:hAnsi="仿宋" w:cs="仿宋"/>
          <w:sz w:val="32"/>
          <w:szCs w:val="32"/>
        </w:rPr>
        <w:t>。</w:t>
      </w:r>
    </w:p>
    <w:p w:rsidR="00E81C1D" w:rsidRDefault="005C04B7">
      <w:pPr>
        <w:pStyle w:val="p0"/>
        <w:spacing w:line="560" w:lineRule="atLeast"/>
        <w:ind w:firstLine="660"/>
        <w:rPr>
          <w:rFonts w:ascii="仿宋" w:eastAsia="仿宋" w:hAnsi="仿宋" w:cs="仿宋" w:hint="default"/>
          <w:sz w:val="32"/>
          <w:szCs w:val="32"/>
        </w:rPr>
      </w:pPr>
      <w:r>
        <w:rPr>
          <w:rFonts w:ascii="仿宋" w:eastAsia="仿宋" w:hAnsi="仿宋" w:cs="仿宋"/>
          <w:sz w:val="32"/>
          <w:szCs w:val="32"/>
        </w:rPr>
        <w:t>4.</w:t>
      </w:r>
      <w:r>
        <w:rPr>
          <w:rFonts w:ascii="仿宋" w:eastAsia="仿宋" w:hAnsi="仿宋" w:cs="仿宋"/>
          <w:sz w:val="32"/>
          <w:szCs w:val="32"/>
        </w:rPr>
        <w:t>住房保障支出</w:t>
      </w:r>
      <w:r>
        <w:rPr>
          <w:rFonts w:ascii="仿宋" w:eastAsia="仿宋" w:hAnsi="仿宋" w:cs="仿宋"/>
          <w:sz w:val="32"/>
          <w:szCs w:val="32"/>
        </w:rPr>
        <w:t>23.27</w:t>
      </w:r>
      <w:r>
        <w:rPr>
          <w:rFonts w:ascii="仿宋" w:eastAsia="仿宋" w:hAnsi="仿宋" w:cs="仿宋"/>
          <w:sz w:val="32"/>
          <w:szCs w:val="32"/>
        </w:rPr>
        <w:t>万元，具体包括：</w:t>
      </w:r>
    </w:p>
    <w:p w:rsidR="00E81C1D" w:rsidRDefault="005C04B7">
      <w:pPr>
        <w:pStyle w:val="p0"/>
        <w:spacing w:line="560" w:lineRule="atLeast"/>
        <w:ind w:firstLine="660"/>
        <w:rPr>
          <w:rFonts w:ascii="仿宋" w:eastAsia="仿宋" w:hAnsi="仿宋" w:cs="仿宋" w:hint="default"/>
          <w:sz w:val="32"/>
          <w:szCs w:val="32"/>
        </w:rPr>
      </w:pPr>
      <w:r>
        <w:rPr>
          <w:rFonts w:ascii="仿宋" w:eastAsia="仿宋" w:hAnsi="仿宋" w:cs="仿宋"/>
          <w:sz w:val="32"/>
          <w:szCs w:val="32"/>
        </w:rPr>
        <w:t>住房公积金</w:t>
      </w:r>
      <w:r>
        <w:rPr>
          <w:rFonts w:ascii="仿宋" w:eastAsia="仿宋" w:hAnsi="仿宋" w:cs="仿宋"/>
          <w:sz w:val="32"/>
          <w:szCs w:val="32"/>
        </w:rPr>
        <w:t>23.27</w:t>
      </w:r>
      <w:r>
        <w:rPr>
          <w:rFonts w:ascii="仿宋" w:eastAsia="仿宋" w:hAnsi="仿宋" w:cs="仿宋"/>
          <w:sz w:val="32"/>
          <w:szCs w:val="32"/>
        </w:rPr>
        <w:t>万元，主要是在职人员住房公积金支出，完成年初预算的</w:t>
      </w:r>
      <w:r>
        <w:rPr>
          <w:rFonts w:ascii="仿宋" w:eastAsia="仿宋" w:hAnsi="仿宋" w:cs="仿宋"/>
          <w:sz w:val="32"/>
          <w:szCs w:val="32"/>
        </w:rPr>
        <w:t>104.96</w:t>
      </w:r>
      <w:r>
        <w:rPr>
          <w:rFonts w:ascii="仿宋" w:eastAsia="仿宋" w:hAnsi="仿宋" w:cs="仿宋"/>
          <w:sz w:val="32"/>
          <w:szCs w:val="32"/>
        </w:rPr>
        <w:t>%</w:t>
      </w:r>
      <w:r>
        <w:rPr>
          <w:rFonts w:ascii="仿宋" w:eastAsia="仿宋" w:hAnsi="仿宋" w:cs="仿宋"/>
          <w:sz w:val="32"/>
          <w:szCs w:val="32"/>
        </w:rPr>
        <w:t>，</w:t>
      </w:r>
      <w:r>
        <w:rPr>
          <w:rFonts w:ascii="仿宋" w:eastAsia="仿宋" w:hAnsi="仿宋" w:cs="仿宋"/>
          <w:sz w:val="32"/>
          <w:szCs w:val="32"/>
        </w:rPr>
        <w:t>决算数大于年初预算数的原因主要是</w:t>
      </w:r>
      <w:r>
        <w:rPr>
          <w:rFonts w:ascii="仿宋" w:eastAsia="仿宋" w:hAnsi="仿宋" w:cs="仿宋"/>
          <w:sz w:val="32"/>
          <w:szCs w:val="32"/>
        </w:rPr>
        <w:t>存在人员增加等追加资金支出</w:t>
      </w:r>
      <w:r>
        <w:rPr>
          <w:rFonts w:ascii="仿宋" w:eastAsia="仿宋" w:hAnsi="仿宋" w:cs="仿宋"/>
          <w:sz w:val="32"/>
          <w:szCs w:val="32"/>
        </w:rPr>
        <w:t>。</w:t>
      </w:r>
    </w:p>
    <w:p w:rsidR="00E81C1D" w:rsidRDefault="005C04B7">
      <w:pPr>
        <w:pStyle w:val="p0"/>
        <w:spacing w:line="560" w:lineRule="atLeast"/>
        <w:ind w:firstLine="660"/>
        <w:rPr>
          <w:rFonts w:ascii="仿宋" w:eastAsia="仿宋" w:hAnsi="仿宋" w:cs="仿宋" w:hint="default"/>
          <w:sz w:val="32"/>
          <w:szCs w:val="32"/>
        </w:rPr>
      </w:pPr>
      <w:r>
        <w:rPr>
          <w:rFonts w:ascii="仿宋" w:eastAsia="仿宋" w:hAnsi="仿宋" w:cs="仿宋"/>
          <w:sz w:val="32"/>
          <w:szCs w:val="32"/>
        </w:rPr>
        <w:t>（三）</w:t>
      </w:r>
      <w:r>
        <w:rPr>
          <w:rFonts w:ascii="仿宋" w:eastAsia="仿宋" w:hAnsi="仿宋" w:cs="仿宋"/>
          <w:b/>
          <w:bCs/>
          <w:sz w:val="32"/>
          <w:szCs w:val="32"/>
        </w:rPr>
        <w:t>政府性基金预算财政拨款支出情况</w:t>
      </w:r>
      <w:r>
        <w:rPr>
          <w:rFonts w:ascii="仿宋" w:eastAsia="仿宋" w:hAnsi="仿宋" w:cs="仿宋"/>
          <w:sz w:val="32"/>
          <w:szCs w:val="32"/>
        </w:rPr>
        <w:t>。</w:t>
      </w:r>
    </w:p>
    <w:p w:rsidR="00E81C1D" w:rsidRDefault="005C04B7">
      <w:pPr>
        <w:pStyle w:val="p0"/>
        <w:spacing w:line="560" w:lineRule="atLeast"/>
        <w:ind w:left="660"/>
        <w:rPr>
          <w:rFonts w:ascii="仿宋" w:eastAsia="仿宋" w:hAnsi="仿宋" w:cs="仿宋" w:hint="default"/>
          <w:sz w:val="32"/>
          <w:szCs w:val="32"/>
        </w:rPr>
      </w:pPr>
      <w:r>
        <w:rPr>
          <w:rFonts w:ascii="仿宋" w:eastAsia="仿宋" w:hAnsi="仿宋" w:cs="仿宋"/>
          <w:sz w:val="32"/>
          <w:szCs w:val="32"/>
        </w:rPr>
        <w:t>本单位本年度无政府性基金预算财政拨款支出。</w:t>
      </w:r>
    </w:p>
    <w:p w:rsidR="00E81C1D" w:rsidRDefault="005C04B7">
      <w:pPr>
        <w:pStyle w:val="p0"/>
        <w:spacing w:line="560" w:lineRule="atLeast"/>
        <w:ind w:left="660"/>
        <w:rPr>
          <w:rFonts w:ascii="仿宋" w:eastAsia="仿宋" w:hAnsi="仿宋" w:cs="仿宋" w:hint="default"/>
          <w:sz w:val="32"/>
          <w:szCs w:val="32"/>
        </w:rPr>
      </w:pPr>
      <w:r>
        <w:rPr>
          <w:rFonts w:ascii="仿宋" w:eastAsia="仿宋" w:hAnsi="仿宋" w:cs="仿宋"/>
          <w:sz w:val="32"/>
          <w:szCs w:val="32"/>
        </w:rPr>
        <w:t>（</w:t>
      </w:r>
      <w:r>
        <w:rPr>
          <w:rFonts w:ascii="仿宋" w:eastAsia="仿宋" w:hAnsi="仿宋" w:cs="仿宋"/>
          <w:sz w:val="32"/>
          <w:szCs w:val="32"/>
        </w:rPr>
        <w:t>四</w:t>
      </w:r>
      <w:r>
        <w:rPr>
          <w:rFonts w:ascii="仿宋" w:eastAsia="仿宋" w:hAnsi="仿宋" w:cs="仿宋"/>
          <w:sz w:val="32"/>
          <w:szCs w:val="32"/>
        </w:rPr>
        <w:t>）</w:t>
      </w:r>
      <w:r>
        <w:rPr>
          <w:rFonts w:ascii="仿宋" w:eastAsia="仿宋" w:hAnsi="仿宋" w:cs="仿宋"/>
          <w:b/>
          <w:bCs/>
          <w:sz w:val="32"/>
          <w:szCs w:val="32"/>
        </w:rPr>
        <w:t>国有资本经营预算财政拨款支出情况</w:t>
      </w:r>
      <w:r>
        <w:rPr>
          <w:rFonts w:ascii="仿宋" w:eastAsia="仿宋" w:hAnsi="仿宋" w:cs="仿宋"/>
          <w:sz w:val="32"/>
          <w:szCs w:val="32"/>
        </w:rPr>
        <w:t>。</w:t>
      </w:r>
    </w:p>
    <w:p w:rsidR="00E81C1D" w:rsidRDefault="005C04B7">
      <w:pPr>
        <w:pStyle w:val="p0"/>
        <w:spacing w:line="560" w:lineRule="atLeast"/>
        <w:ind w:left="660"/>
        <w:rPr>
          <w:rFonts w:ascii="仿宋" w:eastAsia="仿宋" w:hAnsi="仿宋" w:cs="仿宋" w:hint="default"/>
          <w:sz w:val="32"/>
          <w:szCs w:val="32"/>
        </w:rPr>
      </w:pPr>
      <w:r>
        <w:rPr>
          <w:rFonts w:ascii="仿宋" w:eastAsia="仿宋" w:hAnsi="仿宋" w:cs="仿宋"/>
          <w:sz w:val="32"/>
          <w:szCs w:val="32"/>
        </w:rPr>
        <w:t>本单位本年度无国有资本经营预算财政拨款支出。</w:t>
      </w:r>
    </w:p>
    <w:p w:rsidR="00E81C1D" w:rsidRDefault="005C04B7">
      <w:pPr>
        <w:spacing w:line="540" w:lineRule="exact"/>
        <w:ind w:firstLine="660"/>
        <w:rPr>
          <w:rFonts w:ascii="黑体" w:eastAsia="黑体" w:hAnsi="黑体"/>
          <w:sz w:val="32"/>
          <w:szCs w:val="32"/>
        </w:rPr>
      </w:pPr>
      <w:r>
        <w:rPr>
          <w:rFonts w:ascii="黑体" w:eastAsia="黑体" w:hAnsi="黑体" w:hint="eastAsia"/>
          <w:sz w:val="32"/>
          <w:szCs w:val="32"/>
        </w:rPr>
        <w:t>三、一般公</w:t>
      </w:r>
      <w:bookmarkStart w:id="0" w:name="_GoBack"/>
      <w:bookmarkEnd w:id="0"/>
      <w:r>
        <w:rPr>
          <w:rFonts w:ascii="黑体" w:eastAsia="黑体" w:hAnsi="黑体" w:hint="eastAsia"/>
          <w:sz w:val="32"/>
          <w:szCs w:val="32"/>
        </w:rPr>
        <w:t>共预算财政拨款“三公”经费支出决算情况</w:t>
      </w:r>
    </w:p>
    <w:p w:rsidR="00E81C1D" w:rsidRDefault="005C04B7">
      <w:pPr>
        <w:spacing w:line="540" w:lineRule="exact"/>
        <w:ind w:firstLine="645"/>
        <w:rPr>
          <w:rFonts w:ascii="仿宋_GB2312" w:eastAsia="仿宋_GB2312" w:hAnsi="宋体"/>
          <w:sz w:val="32"/>
          <w:szCs w:val="32"/>
        </w:rPr>
      </w:pPr>
      <w:r>
        <w:rPr>
          <w:rFonts w:ascii="仿宋_GB2312" w:eastAsia="仿宋_GB2312" w:hAnsi="宋体" w:hint="eastAsia"/>
          <w:sz w:val="32"/>
          <w:szCs w:val="32"/>
        </w:rPr>
        <w:t>2020</w:t>
      </w:r>
      <w:r>
        <w:rPr>
          <w:rFonts w:ascii="仿宋_GB2312" w:eastAsia="仿宋_GB2312" w:hAnsi="宋体" w:hint="eastAsia"/>
          <w:sz w:val="32"/>
          <w:szCs w:val="32"/>
        </w:rPr>
        <w:t>年度一般公共预算财政拨款安排的“三公”经费支出</w:t>
      </w:r>
      <w:r>
        <w:rPr>
          <w:rFonts w:ascii="仿宋_GB2312" w:eastAsia="仿宋_GB2312" w:hAnsi="宋体" w:hint="eastAsia"/>
          <w:sz w:val="32"/>
          <w:szCs w:val="32"/>
        </w:rPr>
        <w:t>0</w:t>
      </w:r>
      <w:r>
        <w:rPr>
          <w:rFonts w:ascii="仿宋_GB2312" w:eastAsia="仿宋_GB2312" w:hAnsi="宋体" w:hint="eastAsia"/>
          <w:sz w:val="32"/>
          <w:szCs w:val="32"/>
        </w:rPr>
        <w:lastRenderedPageBreak/>
        <w:t>万元，完成年初预算的</w:t>
      </w:r>
      <w:r>
        <w:rPr>
          <w:rFonts w:ascii="仿宋_GB2312" w:eastAsia="仿宋_GB2312" w:hAnsi="宋体" w:hint="eastAsia"/>
          <w:sz w:val="32"/>
          <w:szCs w:val="32"/>
        </w:rPr>
        <w:t>0%</w:t>
      </w:r>
      <w:r>
        <w:rPr>
          <w:rFonts w:ascii="仿宋_GB2312" w:eastAsia="仿宋_GB2312" w:hAnsi="宋体" w:hint="eastAsia"/>
          <w:sz w:val="32"/>
          <w:szCs w:val="32"/>
        </w:rPr>
        <w:t>。其中：因公出国（境）费</w:t>
      </w:r>
      <w:r>
        <w:rPr>
          <w:rFonts w:ascii="仿宋_GB2312" w:eastAsia="仿宋_GB2312" w:hAnsi="宋体" w:hint="eastAsia"/>
          <w:sz w:val="32"/>
          <w:szCs w:val="32"/>
        </w:rPr>
        <w:t>0</w:t>
      </w:r>
      <w:r>
        <w:rPr>
          <w:rFonts w:ascii="仿宋_GB2312" w:eastAsia="仿宋_GB2312" w:hAnsi="宋体" w:hint="eastAsia"/>
          <w:sz w:val="32"/>
          <w:szCs w:val="32"/>
        </w:rPr>
        <w:t>万元，公务接待费</w:t>
      </w:r>
      <w:r>
        <w:rPr>
          <w:rFonts w:ascii="仿宋_GB2312" w:eastAsia="仿宋_GB2312" w:hAnsi="宋体" w:hint="eastAsia"/>
          <w:sz w:val="32"/>
          <w:szCs w:val="32"/>
        </w:rPr>
        <w:t>0</w:t>
      </w:r>
      <w:r>
        <w:rPr>
          <w:rFonts w:ascii="仿宋_GB2312" w:eastAsia="仿宋_GB2312" w:hAnsi="宋体" w:hint="eastAsia"/>
          <w:sz w:val="32"/>
          <w:szCs w:val="32"/>
        </w:rPr>
        <w:t>万元，公务用车购置及运行维护费</w:t>
      </w:r>
      <w:r>
        <w:rPr>
          <w:rFonts w:ascii="仿宋_GB2312" w:eastAsia="仿宋_GB2312" w:hAnsi="宋体" w:hint="eastAsia"/>
          <w:sz w:val="32"/>
          <w:szCs w:val="32"/>
        </w:rPr>
        <w:t>0</w:t>
      </w:r>
      <w:r>
        <w:rPr>
          <w:rFonts w:ascii="仿宋_GB2312" w:eastAsia="仿宋_GB2312" w:hAnsi="宋体" w:hint="eastAsia"/>
          <w:sz w:val="32"/>
          <w:szCs w:val="32"/>
        </w:rPr>
        <w:t>万元。</w:t>
      </w:r>
    </w:p>
    <w:p w:rsidR="00E81C1D" w:rsidRDefault="005C04B7">
      <w:pPr>
        <w:spacing w:line="540" w:lineRule="exact"/>
        <w:ind w:left="645"/>
        <w:rPr>
          <w:rFonts w:ascii="仿宋" w:eastAsia="仿宋" w:hAnsi="仿宋" w:cs="仿宋"/>
          <w:bCs/>
          <w:sz w:val="32"/>
          <w:szCs w:val="32"/>
        </w:rPr>
      </w:pPr>
      <w:r>
        <w:rPr>
          <w:rFonts w:ascii="仿宋" w:eastAsia="仿宋" w:hAnsi="仿宋" w:cs="仿宋" w:hint="eastAsia"/>
          <w:sz w:val="32"/>
          <w:szCs w:val="32"/>
        </w:rPr>
        <w:t>1.</w:t>
      </w:r>
      <w:r>
        <w:rPr>
          <w:rFonts w:ascii="仿宋" w:eastAsia="仿宋" w:hAnsi="仿宋" w:cs="仿宋" w:hint="eastAsia"/>
          <w:sz w:val="32"/>
          <w:szCs w:val="32"/>
        </w:rPr>
        <w:t>因公出国（境）费</w:t>
      </w:r>
      <w:r>
        <w:rPr>
          <w:rFonts w:ascii="仿宋" w:eastAsia="仿宋" w:hAnsi="仿宋" w:cs="仿宋" w:hint="eastAsia"/>
          <w:sz w:val="32"/>
          <w:szCs w:val="32"/>
        </w:rPr>
        <w:t>0</w:t>
      </w:r>
      <w:r>
        <w:rPr>
          <w:rFonts w:ascii="仿宋" w:eastAsia="仿宋" w:hAnsi="仿宋" w:cs="仿宋" w:hint="eastAsia"/>
          <w:sz w:val="32"/>
          <w:szCs w:val="32"/>
        </w:rPr>
        <w:t>万元，</w:t>
      </w:r>
      <w:r>
        <w:rPr>
          <w:rFonts w:ascii="仿宋" w:eastAsia="仿宋" w:hAnsi="仿宋" w:cs="仿宋" w:hint="eastAsia"/>
          <w:sz w:val="32"/>
          <w:szCs w:val="32"/>
        </w:rPr>
        <w:t>2020</w:t>
      </w:r>
      <w:r>
        <w:rPr>
          <w:rFonts w:ascii="仿宋" w:eastAsia="仿宋" w:hAnsi="仿宋" w:cs="仿宋" w:hint="eastAsia"/>
          <w:sz w:val="32"/>
          <w:szCs w:val="32"/>
        </w:rPr>
        <w:t>年参加出国（境）团组</w:t>
      </w:r>
      <w:r>
        <w:rPr>
          <w:rFonts w:ascii="仿宋" w:eastAsia="仿宋" w:hAnsi="仿宋" w:cs="仿宋" w:hint="eastAsia"/>
          <w:sz w:val="32"/>
          <w:szCs w:val="32"/>
        </w:rPr>
        <w:t>0</w:t>
      </w:r>
      <w:r>
        <w:rPr>
          <w:rFonts w:ascii="仿宋" w:eastAsia="仿宋" w:hAnsi="仿宋" w:cs="仿宋" w:hint="eastAsia"/>
          <w:sz w:val="32"/>
          <w:szCs w:val="32"/>
        </w:rPr>
        <w:t>个，累计</w:t>
      </w:r>
      <w:r>
        <w:rPr>
          <w:rFonts w:ascii="仿宋" w:eastAsia="仿宋" w:hAnsi="仿宋" w:cs="仿宋" w:hint="eastAsia"/>
          <w:sz w:val="32"/>
          <w:szCs w:val="32"/>
        </w:rPr>
        <w:t>0</w:t>
      </w:r>
      <w:r>
        <w:rPr>
          <w:rFonts w:ascii="仿宋" w:eastAsia="仿宋" w:hAnsi="仿宋" w:cs="仿宋" w:hint="eastAsia"/>
          <w:sz w:val="32"/>
          <w:szCs w:val="32"/>
        </w:rPr>
        <w:t>人次。</w:t>
      </w:r>
      <w:r>
        <w:rPr>
          <w:rFonts w:ascii="仿宋" w:eastAsia="仿宋" w:hAnsi="仿宋" w:cs="仿宋" w:hint="eastAsia"/>
          <w:b/>
          <w:bCs/>
          <w:sz w:val="32"/>
          <w:szCs w:val="32"/>
        </w:rPr>
        <w:t>本单位上年度本年度均无该项支出发生。</w:t>
      </w:r>
    </w:p>
    <w:p w:rsidR="00E81C1D" w:rsidRDefault="005C04B7">
      <w:pPr>
        <w:spacing w:line="540" w:lineRule="exact"/>
        <w:ind w:firstLineChars="200" w:firstLine="640"/>
        <w:rPr>
          <w:rFonts w:ascii="仿宋" w:eastAsia="仿宋" w:hAnsi="仿宋" w:cs="仿宋"/>
          <w:bCs/>
          <w:sz w:val="32"/>
          <w:szCs w:val="32"/>
        </w:rPr>
      </w:pPr>
      <w:r>
        <w:rPr>
          <w:rFonts w:ascii="仿宋" w:eastAsia="仿宋" w:hAnsi="仿宋" w:cs="仿宋" w:hint="eastAsia"/>
          <w:bCs/>
          <w:sz w:val="32"/>
          <w:szCs w:val="32"/>
        </w:rPr>
        <w:t>2.</w:t>
      </w:r>
      <w:r>
        <w:rPr>
          <w:rFonts w:ascii="仿宋" w:eastAsia="仿宋" w:hAnsi="仿宋" w:cs="仿宋" w:hint="eastAsia"/>
          <w:bCs/>
          <w:sz w:val="32"/>
          <w:szCs w:val="32"/>
        </w:rPr>
        <w:t>公务接待费</w:t>
      </w:r>
      <w:r>
        <w:rPr>
          <w:rFonts w:ascii="仿宋" w:eastAsia="仿宋" w:hAnsi="仿宋" w:cs="仿宋" w:hint="eastAsia"/>
          <w:bCs/>
          <w:sz w:val="32"/>
          <w:szCs w:val="32"/>
        </w:rPr>
        <w:t>0</w:t>
      </w:r>
      <w:r>
        <w:rPr>
          <w:rFonts w:ascii="仿宋" w:eastAsia="仿宋" w:hAnsi="仿宋" w:cs="仿宋" w:hint="eastAsia"/>
          <w:bCs/>
          <w:sz w:val="32"/>
          <w:szCs w:val="32"/>
        </w:rPr>
        <w:t>万元，</w:t>
      </w:r>
      <w:r>
        <w:rPr>
          <w:rFonts w:ascii="仿宋" w:eastAsia="仿宋" w:hAnsi="仿宋" w:cs="仿宋" w:hint="eastAsia"/>
          <w:bCs/>
          <w:sz w:val="32"/>
          <w:szCs w:val="32"/>
        </w:rPr>
        <w:t>2020</w:t>
      </w:r>
      <w:r>
        <w:rPr>
          <w:rFonts w:ascii="仿宋" w:eastAsia="仿宋" w:hAnsi="仿宋" w:cs="仿宋" w:hint="eastAsia"/>
          <w:bCs/>
          <w:sz w:val="32"/>
          <w:szCs w:val="32"/>
        </w:rPr>
        <w:t>年国内公务接待累计</w:t>
      </w:r>
      <w:r>
        <w:rPr>
          <w:rFonts w:ascii="仿宋" w:eastAsia="仿宋" w:hAnsi="仿宋" w:cs="仿宋" w:hint="eastAsia"/>
          <w:bCs/>
          <w:sz w:val="32"/>
          <w:szCs w:val="32"/>
        </w:rPr>
        <w:t>0</w:t>
      </w:r>
      <w:r>
        <w:rPr>
          <w:rFonts w:ascii="仿宋" w:eastAsia="仿宋" w:hAnsi="仿宋" w:cs="仿宋" w:hint="eastAsia"/>
          <w:bCs/>
          <w:sz w:val="32"/>
          <w:szCs w:val="32"/>
        </w:rPr>
        <w:t>批次，</w:t>
      </w:r>
      <w:r>
        <w:rPr>
          <w:rFonts w:ascii="仿宋" w:eastAsia="仿宋" w:hAnsi="仿宋" w:cs="仿宋" w:hint="eastAsia"/>
          <w:bCs/>
          <w:sz w:val="32"/>
          <w:szCs w:val="32"/>
        </w:rPr>
        <w:t>0</w:t>
      </w:r>
      <w:r>
        <w:rPr>
          <w:rFonts w:ascii="仿宋" w:eastAsia="仿宋" w:hAnsi="仿宋" w:cs="仿宋" w:hint="eastAsia"/>
          <w:bCs/>
          <w:sz w:val="32"/>
          <w:szCs w:val="32"/>
        </w:rPr>
        <w:t>人，</w:t>
      </w:r>
      <w:r>
        <w:rPr>
          <w:rFonts w:ascii="仿宋" w:eastAsia="仿宋" w:hAnsi="仿宋" w:cs="仿宋" w:hint="eastAsia"/>
          <w:bCs/>
          <w:sz w:val="32"/>
          <w:szCs w:val="32"/>
        </w:rPr>
        <w:t>0</w:t>
      </w:r>
      <w:r>
        <w:rPr>
          <w:rFonts w:ascii="仿宋" w:eastAsia="仿宋" w:hAnsi="仿宋" w:cs="仿宋" w:hint="eastAsia"/>
          <w:bCs/>
          <w:sz w:val="32"/>
          <w:szCs w:val="32"/>
        </w:rPr>
        <w:t>万元。</w:t>
      </w:r>
      <w:r>
        <w:rPr>
          <w:rFonts w:ascii="仿宋" w:eastAsia="仿宋" w:hAnsi="仿宋" w:cs="仿宋" w:hint="eastAsia"/>
          <w:b/>
          <w:bCs/>
          <w:sz w:val="32"/>
          <w:szCs w:val="32"/>
        </w:rPr>
        <w:t>本单位上年度本年度均无该项支出发生。</w:t>
      </w:r>
    </w:p>
    <w:p w:rsidR="00E81C1D" w:rsidRDefault="005C04B7">
      <w:pPr>
        <w:spacing w:line="540" w:lineRule="exact"/>
        <w:ind w:firstLine="645"/>
        <w:rPr>
          <w:rFonts w:ascii="仿宋" w:eastAsia="仿宋" w:hAnsi="仿宋" w:cs="仿宋"/>
          <w:b/>
          <w:bCs/>
          <w:sz w:val="32"/>
          <w:szCs w:val="32"/>
        </w:rPr>
      </w:pPr>
      <w:r>
        <w:rPr>
          <w:rFonts w:ascii="仿宋" w:eastAsia="仿宋" w:hAnsi="仿宋" w:cs="仿宋" w:hint="eastAsia"/>
          <w:bCs/>
          <w:sz w:val="32"/>
          <w:szCs w:val="32"/>
        </w:rPr>
        <w:t>3.</w:t>
      </w:r>
      <w:r>
        <w:rPr>
          <w:rFonts w:ascii="仿宋" w:eastAsia="仿宋" w:hAnsi="仿宋" w:cs="仿宋" w:hint="eastAsia"/>
          <w:bCs/>
          <w:sz w:val="32"/>
          <w:szCs w:val="32"/>
        </w:rPr>
        <w:t>公务用车购置及运行费</w:t>
      </w:r>
      <w:r>
        <w:rPr>
          <w:rFonts w:ascii="仿宋" w:eastAsia="仿宋" w:hAnsi="仿宋" w:cs="仿宋" w:hint="eastAsia"/>
          <w:bCs/>
          <w:sz w:val="32"/>
          <w:szCs w:val="32"/>
        </w:rPr>
        <w:t>0</w:t>
      </w:r>
      <w:r>
        <w:rPr>
          <w:rFonts w:ascii="仿宋" w:eastAsia="仿宋" w:hAnsi="仿宋" w:cs="仿宋" w:hint="eastAsia"/>
          <w:bCs/>
          <w:sz w:val="32"/>
          <w:szCs w:val="32"/>
        </w:rPr>
        <w:t>万元。</w:t>
      </w:r>
      <w:r>
        <w:rPr>
          <w:rFonts w:ascii="仿宋" w:eastAsia="仿宋" w:hAnsi="仿宋" w:cs="仿宋" w:hint="eastAsia"/>
          <w:b/>
          <w:bCs/>
          <w:sz w:val="32"/>
          <w:szCs w:val="32"/>
        </w:rPr>
        <w:t>本单位上年度本年度均无该项支出发生。</w:t>
      </w:r>
    </w:p>
    <w:p w:rsidR="00E81C1D" w:rsidRDefault="005C04B7">
      <w:pPr>
        <w:spacing w:line="540" w:lineRule="exact"/>
        <w:ind w:firstLine="645"/>
        <w:rPr>
          <w:rFonts w:ascii="仿宋_GB2312" w:eastAsia="仿宋_GB2312" w:hAnsi="宋体"/>
          <w:sz w:val="32"/>
          <w:szCs w:val="32"/>
        </w:rPr>
      </w:pPr>
      <w:r>
        <w:rPr>
          <w:rFonts w:ascii="仿宋_GB2312" w:eastAsia="仿宋_GB2312" w:hAnsi="宋体" w:hint="eastAsia"/>
          <w:sz w:val="32"/>
          <w:szCs w:val="32"/>
        </w:rPr>
        <w:t>公务用车购置费</w:t>
      </w:r>
      <w:r>
        <w:rPr>
          <w:rFonts w:ascii="仿宋_GB2312" w:eastAsia="仿宋_GB2312" w:hAnsi="宋体" w:hint="eastAsia"/>
          <w:sz w:val="32"/>
          <w:szCs w:val="32"/>
        </w:rPr>
        <w:t>0</w:t>
      </w:r>
      <w:r>
        <w:rPr>
          <w:rFonts w:ascii="仿宋_GB2312" w:eastAsia="仿宋_GB2312" w:hAnsi="宋体" w:hint="eastAsia"/>
          <w:sz w:val="32"/>
          <w:szCs w:val="32"/>
        </w:rPr>
        <w:t>万元</w:t>
      </w:r>
      <w:r>
        <w:rPr>
          <w:rFonts w:ascii="仿宋_GB2312" w:eastAsia="仿宋_GB2312" w:hAnsi="宋体" w:hint="eastAsia"/>
          <w:sz w:val="32"/>
          <w:szCs w:val="32"/>
        </w:rPr>
        <w:t>,</w:t>
      </w:r>
      <w:r>
        <w:rPr>
          <w:rFonts w:ascii="仿宋_GB2312" w:eastAsia="仿宋_GB2312" w:hAnsi="宋体" w:hint="eastAsia"/>
          <w:sz w:val="32"/>
          <w:szCs w:val="32"/>
        </w:rPr>
        <w:t>当年购置公务用车</w:t>
      </w:r>
      <w:r>
        <w:rPr>
          <w:rFonts w:ascii="仿宋_GB2312" w:eastAsia="仿宋_GB2312" w:hAnsi="宋体" w:hint="eastAsia"/>
          <w:sz w:val="32"/>
          <w:szCs w:val="32"/>
        </w:rPr>
        <w:t>0</w:t>
      </w:r>
      <w:r>
        <w:rPr>
          <w:rFonts w:ascii="仿宋_GB2312" w:eastAsia="仿宋_GB2312" w:hAnsi="宋体" w:hint="eastAsia"/>
          <w:sz w:val="32"/>
          <w:szCs w:val="32"/>
        </w:rPr>
        <w:t>辆。</w:t>
      </w:r>
    </w:p>
    <w:p w:rsidR="00E81C1D" w:rsidRDefault="005C04B7">
      <w:pPr>
        <w:spacing w:line="540" w:lineRule="exact"/>
        <w:ind w:firstLine="645"/>
        <w:rPr>
          <w:rFonts w:ascii="仿宋_GB2312" w:eastAsia="仿宋_GB2312" w:hAnsi="宋体"/>
          <w:sz w:val="32"/>
          <w:szCs w:val="32"/>
        </w:rPr>
      </w:pPr>
      <w:r>
        <w:rPr>
          <w:rFonts w:ascii="仿宋_GB2312" w:eastAsia="仿宋_GB2312" w:hAnsi="宋体" w:hint="eastAsia"/>
          <w:sz w:val="32"/>
          <w:szCs w:val="32"/>
        </w:rPr>
        <w:t>公务用车运行维护费</w:t>
      </w:r>
      <w:r>
        <w:rPr>
          <w:rFonts w:ascii="仿宋_GB2312" w:eastAsia="仿宋_GB2312" w:hAnsi="宋体" w:hint="eastAsia"/>
          <w:sz w:val="32"/>
          <w:szCs w:val="32"/>
        </w:rPr>
        <w:t>0</w:t>
      </w:r>
      <w:r>
        <w:rPr>
          <w:rFonts w:ascii="仿宋_GB2312" w:eastAsia="仿宋_GB2312" w:hAnsi="宋体" w:hint="eastAsia"/>
          <w:sz w:val="32"/>
          <w:szCs w:val="32"/>
        </w:rPr>
        <w:t>万元。截至年末使用</w:t>
      </w:r>
      <w:r>
        <w:rPr>
          <w:rFonts w:ascii="仿宋_GB2312" w:eastAsia="仿宋_GB2312" w:hAnsi="宋体"/>
          <w:sz w:val="32"/>
          <w:szCs w:val="32"/>
        </w:rPr>
        <w:t>一般公共预算财政拨款开支的</w:t>
      </w:r>
      <w:r>
        <w:rPr>
          <w:rFonts w:ascii="仿宋_GB2312" w:eastAsia="仿宋_GB2312" w:hAnsi="宋体" w:hint="eastAsia"/>
          <w:sz w:val="32"/>
          <w:szCs w:val="32"/>
        </w:rPr>
        <w:t>公务用车保有量</w:t>
      </w:r>
      <w:r>
        <w:rPr>
          <w:rFonts w:ascii="仿宋_GB2312" w:eastAsia="仿宋_GB2312" w:hAnsi="宋体" w:hint="eastAsia"/>
          <w:sz w:val="32"/>
          <w:szCs w:val="32"/>
        </w:rPr>
        <w:t>0</w:t>
      </w:r>
      <w:r>
        <w:rPr>
          <w:rFonts w:ascii="仿宋_GB2312" w:eastAsia="仿宋_GB2312" w:hAnsi="宋体" w:hint="eastAsia"/>
          <w:sz w:val="32"/>
          <w:szCs w:val="32"/>
        </w:rPr>
        <w:t>辆。</w:t>
      </w:r>
    </w:p>
    <w:p w:rsidR="00E81C1D" w:rsidRDefault="00E81C1D">
      <w:pPr>
        <w:spacing w:line="540" w:lineRule="exact"/>
        <w:ind w:firstLineChars="200" w:firstLine="640"/>
        <w:rPr>
          <w:rFonts w:ascii="仿宋_GB2312" w:eastAsia="仿宋_GB2312" w:hAnsi="宋体" w:cs="宋体"/>
          <w:sz w:val="32"/>
          <w:szCs w:val="32"/>
        </w:rPr>
      </w:pPr>
    </w:p>
    <w:p w:rsidR="00E81C1D" w:rsidRDefault="005C04B7">
      <w:pPr>
        <w:spacing w:line="540" w:lineRule="exact"/>
        <w:ind w:firstLineChars="200" w:firstLine="723"/>
        <w:rPr>
          <w:rFonts w:ascii="楷体" w:eastAsia="楷体" w:hAnsi="楷体"/>
          <w:b/>
          <w:sz w:val="32"/>
          <w:szCs w:val="32"/>
        </w:rPr>
      </w:pPr>
      <w:r>
        <w:rPr>
          <w:rFonts w:ascii="宋体" w:hAnsi="宋体"/>
          <w:b/>
          <w:sz w:val="36"/>
          <w:szCs w:val="36"/>
        </w:rPr>
        <w:br w:type="page"/>
      </w:r>
      <w:r>
        <w:rPr>
          <w:rFonts w:ascii="宋体" w:hAnsi="宋体" w:hint="eastAsia"/>
          <w:b/>
          <w:sz w:val="36"/>
          <w:szCs w:val="36"/>
        </w:rPr>
        <w:lastRenderedPageBreak/>
        <w:t>第四部分</w:t>
      </w:r>
      <w:r>
        <w:rPr>
          <w:rFonts w:ascii="宋体" w:hAnsi="宋体" w:hint="eastAsia"/>
          <w:b/>
          <w:sz w:val="36"/>
          <w:szCs w:val="36"/>
        </w:rPr>
        <w:t xml:space="preserve"> </w:t>
      </w:r>
      <w:r>
        <w:rPr>
          <w:rFonts w:ascii="宋体" w:hAnsi="宋体" w:hint="eastAsia"/>
          <w:b/>
          <w:sz w:val="36"/>
          <w:szCs w:val="36"/>
        </w:rPr>
        <w:t>名词解释</w:t>
      </w:r>
    </w:p>
    <w:p w:rsidR="00E81C1D" w:rsidRDefault="00E81C1D">
      <w:pPr>
        <w:spacing w:line="540" w:lineRule="exact"/>
        <w:jc w:val="center"/>
        <w:rPr>
          <w:rFonts w:ascii="宋体" w:hAnsi="宋体"/>
          <w:b/>
          <w:sz w:val="36"/>
          <w:szCs w:val="36"/>
        </w:rPr>
      </w:pP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1.</w:t>
      </w:r>
      <w:r>
        <w:rPr>
          <w:rFonts w:ascii="仿宋_GB2312" w:eastAsia="仿宋_GB2312" w:hint="eastAsia"/>
          <w:b/>
          <w:sz w:val="32"/>
          <w:szCs w:val="32"/>
        </w:rPr>
        <w:t>财政拨款收入：</w:t>
      </w:r>
      <w:r>
        <w:rPr>
          <w:rFonts w:ascii="仿宋_GB2312" w:eastAsia="仿宋_GB2312" w:hint="eastAsia"/>
          <w:sz w:val="32"/>
          <w:szCs w:val="32"/>
        </w:rPr>
        <w:t>指单位从同级财政部门取得的财政预算资金。</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2.</w:t>
      </w:r>
      <w:r>
        <w:rPr>
          <w:rFonts w:ascii="仿宋_GB2312" w:eastAsia="仿宋_GB2312" w:hint="eastAsia"/>
          <w:b/>
          <w:sz w:val="32"/>
          <w:szCs w:val="32"/>
        </w:rPr>
        <w:t>上级补助收入：</w:t>
      </w:r>
      <w:r>
        <w:rPr>
          <w:rFonts w:ascii="仿宋_GB2312" w:eastAsia="仿宋_GB2312" w:hint="eastAsia"/>
          <w:sz w:val="32"/>
          <w:szCs w:val="32"/>
        </w:rPr>
        <w:t>指单位从主管部门和上级单位取得的非财政性补助收入。</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3.</w:t>
      </w:r>
      <w:r>
        <w:rPr>
          <w:rFonts w:ascii="仿宋_GB2312" w:eastAsia="仿宋_GB2312" w:hint="eastAsia"/>
          <w:b/>
          <w:sz w:val="32"/>
          <w:szCs w:val="32"/>
        </w:rPr>
        <w:t>事业收入：</w:t>
      </w:r>
      <w:r>
        <w:rPr>
          <w:rFonts w:ascii="仿宋_GB2312" w:eastAsia="仿宋_GB2312" w:hint="eastAsia"/>
          <w:sz w:val="32"/>
          <w:szCs w:val="32"/>
        </w:rPr>
        <w:t>指事业单位开展专业业务活动及辅助活动所取得的收入。</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4.</w:t>
      </w:r>
      <w:r>
        <w:rPr>
          <w:rFonts w:ascii="仿宋_GB2312" w:eastAsia="仿宋_GB2312" w:hint="eastAsia"/>
          <w:b/>
          <w:sz w:val="32"/>
          <w:szCs w:val="32"/>
        </w:rPr>
        <w:t>经营收入：</w:t>
      </w:r>
      <w:r>
        <w:rPr>
          <w:rFonts w:ascii="仿宋_GB2312" w:eastAsia="仿宋_GB2312" w:hint="eastAsia"/>
          <w:sz w:val="32"/>
          <w:szCs w:val="32"/>
        </w:rPr>
        <w:t>指事业单位在专业业务活动及辅助活动之外开展非独立核算经营活动取得的收入。</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5.</w:t>
      </w:r>
      <w:r>
        <w:rPr>
          <w:rFonts w:ascii="仿宋_GB2312" w:eastAsia="仿宋_GB2312" w:hint="eastAsia"/>
          <w:b/>
          <w:sz w:val="32"/>
          <w:szCs w:val="32"/>
        </w:rPr>
        <w:t>附属单位上缴收入：</w:t>
      </w:r>
      <w:r>
        <w:rPr>
          <w:rFonts w:ascii="仿宋_GB2312" w:eastAsia="仿宋_GB2312" w:hint="eastAsia"/>
          <w:sz w:val="32"/>
          <w:szCs w:val="32"/>
        </w:rPr>
        <w:t>指单位附属的独立核算单位按照规定上缴的收入。</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6.</w:t>
      </w:r>
      <w:r>
        <w:rPr>
          <w:rFonts w:ascii="仿宋_GB2312" w:eastAsia="仿宋_GB2312" w:hint="eastAsia"/>
          <w:b/>
          <w:sz w:val="32"/>
          <w:szCs w:val="32"/>
        </w:rPr>
        <w:t>其他收入：</w:t>
      </w:r>
      <w:r>
        <w:rPr>
          <w:rFonts w:ascii="仿宋_GB2312" w:eastAsia="仿宋_GB2312" w:hint="eastAsia"/>
          <w:sz w:val="32"/>
          <w:szCs w:val="32"/>
        </w:rPr>
        <w:t>指除上述“财政拨款收入”、</w:t>
      </w:r>
      <w:r>
        <w:rPr>
          <w:rFonts w:ascii="仿宋_GB2312" w:eastAsia="仿宋_GB2312" w:hint="eastAsia"/>
          <w:b/>
          <w:sz w:val="32"/>
          <w:szCs w:val="32"/>
        </w:rPr>
        <w:t xml:space="preserve"> </w:t>
      </w:r>
      <w:r>
        <w:rPr>
          <w:rFonts w:ascii="仿宋_GB2312" w:eastAsia="仿宋_GB2312" w:hint="eastAsia"/>
          <w:sz w:val="32"/>
          <w:szCs w:val="32"/>
        </w:rPr>
        <w:t>“上级补助收入”、“事业收入”、“经营收入”、“附属单位上缴收入”等以外的收入。</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7.</w:t>
      </w:r>
      <w:r>
        <w:rPr>
          <w:rFonts w:ascii="仿宋_GB2312" w:eastAsia="仿宋_GB2312" w:hint="eastAsia"/>
          <w:b/>
          <w:sz w:val="32"/>
          <w:szCs w:val="32"/>
        </w:rPr>
        <w:t>用事业基金弥补收支差额：</w:t>
      </w:r>
      <w:r>
        <w:rPr>
          <w:rFonts w:ascii="仿宋_GB2312" w:eastAsia="仿宋_GB2312" w:hint="eastAsia"/>
          <w:sz w:val="32"/>
          <w:szCs w:val="32"/>
        </w:rPr>
        <w:t>指事业单位在当年的“财政拨款收入”、“财政拨款结转和结余资金”、“上级补助收入”、“事业收入”、“经营收入”、“附属单位上缴收入”、“其他收入”不足以安排当年支出情况下，使用以前年度积累的事业基金（事业单位当年收支相抵后按国家规定提取、用于弥补以后年度收支差额的基金）弥补本年度收支缺口的资金。</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8.</w:t>
      </w:r>
      <w:r>
        <w:rPr>
          <w:rFonts w:ascii="仿宋_GB2312" w:eastAsia="仿宋_GB2312" w:hint="eastAsia"/>
          <w:b/>
          <w:sz w:val="32"/>
          <w:szCs w:val="32"/>
        </w:rPr>
        <w:t>上年结转和结余：</w:t>
      </w:r>
      <w:r>
        <w:rPr>
          <w:rFonts w:ascii="仿宋_GB2312" w:eastAsia="仿宋_GB2312" w:hint="eastAsia"/>
          <w:sz w:val="32"/>
          <w:szCs w:val="32"/>
        </w:rPr>
        <w:t>指以前年度尚未完成、结转到本年按有关规定继续使用的资金。</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9.</w:t>
      </w:r>
      <w:r>
        <w:rPr>
          <w:rFonts w:ascii="仿宋_GB2312" w:eastAsia="仿宋_GB2312" w:hint="eastAsia"/>
          <w:b/>
          <w:sz w:val="32"/>
          <w:szCs w:val="32"/>
        </w:rPr>
        <w:t>基本支出：</w:t>
      </w:r>
      <w:r>
        <w:rPr>
          <w:rFonts w:ascii="仿宋_GB2312" w:eastAsia="仿宋_GB2312" w:hint="eastAsia"/>
          <w:sz w:val="32"/>
          <w:szCs w:val="32"/>
        </w:rPr>
        <w:t>指保障机构正常</w:t>
      </w:r>
      <w:r>
        <w:rPr>
          <w:rFonts w:ascii="仿宋_GB2312" w:eastAsia="仿宋_GB2312" w:hint="eastAsia"/>
          <w:sz w:val="32"/>
          <w:szCs w:val="32"/>
        </w:rPr>
        <w:t>运转、完成日常工作任务而发</w:t>
      </w:r>
      <w:r>
        <w:rPr>
          <w:rFonts w:ascii="仿宋_GB2312" w:eastAsia="仿宋_GB2312" w:hint="eastAsia"/>
          <w:sz w:val="32"/>
          <w:szCs w:val="32"/>
        </w:rPr>
        <w:lastRenderedPageBreak/>
        <w:t>生的人员支出和公用支出。</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10.</w:t>
      </w:r>
      <w:r>
        <w:rPr>
          <w:rFonts w:ascii="仿宋_GB2312" w:eastAsia="仿宋_GB2312" w:hint="eastAsia"/>
          <w:b/>
          <w:sz w:val="32"/>
          <w:szCs w:val="32"/>
        </w:rPr>
        <w:t>项目支出：</w:t>
      </w:r>
      <w:r>
        <w:rPr>
          <w:rFonts w:ascii="仿宋_GB2312" w:eastAsia="仿宋_GB2312" w:hint="eastAsia"/>
          <w:sz w:val="32"/>
          <w:szCs w:val="32"/>
        </w:rPr>
        <w:t>指在基本支出之外为完成特定行政任务和事业发展目标所发生的支出。</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11.</w:t>
      </w:r>
      <w:r>
        <w:rPr>
          <w:rFonts w:ascii="仿宋_GB2312" w:eastAsia="仿宋_GB2312" w:hint="eastAsia"/>
          <w:b/>
          <w:sz w:val="32"/>
          <w:szCs w:val="32"/>
        </w:rPr>
        <w:t>上缴上级支出：</w:t>
      </w:r>
      <w:r>
        <w:rPr>
          <w:rFonts w:ascii="仿宋_GB2312" w:eastAsia="仿宋_GB2312" w:hint="eastAsia"/>
          <w:sz w:val="32"/>
          <w:szCs w:val="32"/>
        </w:rPr>
        <w:t>指事业单位按照财政部门和主管部门的规定上缴上级单位的支出。</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12.</w:t>
      </w:r>
      <w:r>
        <w:rPr>
          <w:rFonts w:ascii="仿宋_GB2312" w:eastAsia="仿宋_GB2312" w:hint="eastAsia"/>
          <w:b/>
          <w:sz w:val="32"/>
          <w:szCs w:val="32"/>
        </w:rPr>
        <w:t>经营支出：</w:t>
      </w:r>
      <w:r>
        <w:rPr>
          <w:rFonts w:ascii="仿宋_GB2312" w:eastAsia="仿宋_GB2312" w:hint="eastAsia"/>
          <w:sz w:val="32"/>
          <w:szCs w:val="32"/>
        </w:rPr>
        <w:t>指事业单位在专业活动及辅助活动之外开展非独立核算经营活动发生的支出。</w:t>
      </w:r>
    </w:p>
    <w:p w:rsidR="00E81C1D" w:rsidRDefault="005C04B7">
      <w:pPr>
        <w:spacing w:line="540" w:lineRule="exact"/>
        <w:ind w:firstLineChars="200" w:firstLine="643"/>
        <w:rPr>
          <w:rFonts w:ascii="仿宋_GB2312" w:eastAsia="仿宋_GB2312"/>
          <w:b/>
          <w:sz w:val="32"/>
          <w:szCs w:val="32"/>
        </w:rPr>
      </w:pPr>
      <w:r>
        <w:rPr>
          <w:rFonts w:ascii="仿宋_GB2312" w:eastAsia="仿宋_GB2312" w:hint="eastAsia"/>
          <w:b/>
          <w:sz w:val="32"/>
          <w:szCs w:val="32"/>
        </w:rPr>
        <w:t>13.</w:t>
      </w:r>
      <w:r>
        <w:rPr>
          <w:rFonts w:ascii="仿宋_GB2312" w:eastAsia="仿宋_GB2312" w:hint="eastAsia"/>
          <w:b/>
          <w:sz w:val="32"/>
          <w:szCs w:val="32"/>
        </w:rPr>
        <w:t>对附属单位补助支出：</w:t>
      </w:r>
      <w:r>
        <w:rPr>
          <w:rFonts w:ascii="仿宋_GB2312" w:eastAsia="仿宋_GB2312" w:hint="eastAsia"/>
          <w:sz w:val="32"/>
          <w:szCs w:val="32"/>
        </w:rPr>
        <w:t>指事业单位用财政补助收入之外的收入对附属单位补助发生的支出。</w:t>
      </w:r>
    </w:p>
    <w:p w:rsidR="00E81C1D" w:rsidRDefault="005C04B7">
      <w:pPr>
        <w:spacing w:line="540" w:lineRule="exact"/>
        <w:ind w:firstLineChars="200" w:firstLine="643"/>
        <w:rPr>
          <w:rFonts w:ascii="仿宋_GB2312" w:eastAsia="仿宋_GB2312"/>
          <w:sz w:val="32"/>
          <w:szCs w:val="32"/>
        </w:rPr>
      </w:pPr>
      <w:r>
        <w:rPr>
          <w:rFonts w:ascii="仿宋_GB2312" w:eastAsia="仿宋_GB2312" w:hint="eastAsia"/>
          <w:b/>
          <w:sz w:val="32"/>
          <w:szCs w:val="32"/>
        </w:rPr>
        <w:t>14.</w:t>
      </w:r>
      <w:r>
        <w:rPr>
          <w:rFonts w:ascii="仿宋_GB2312" w:eastAsia="仿宋_GB2312" w:hint="eastAsia"/>
          <w:b/>
          <w:sz w:val="32"/>
          <w:szCs w:val="32"/>
        </w:rPr>
        <w:t>“三公”经费：</w:t>
      </w:r>
      <w:r>
        <w:rPr>
          <w:rFonts w:ascii="仿宋_GB2312" w:eastAsia="仿宋_GB2312" w:hint="eastAsia"/>
          <w:sz w:val="32"/>
          <w:szCs w:val="32"/>
        </w:rPr>
        <w:t>指用财政拨款安排的因公出国（境）费、公务用车购置及运行费和公务接待费。其中，因公出国（境）费反映单位公务出</w:t>
      </w:r>
      <w:r>
        <w:rPr>
          <w:rFonts w:ascii="仿宋_GB2312" w:eastAsia="仿宋_GB2312" w:hint="eastAsia"/>
          <w:sz w:val="32"/>
          <w:szCs w:val="32"/>
        </w:rPr>
        <w:t>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rsidR="00E81C1D" w:rsidRDefault="005C04B7">
      <w:pPr>
        <w:spacing w:line="540" w:lineRule="exact"/>
        <w:ind w:firstLineChars="200" w:firstLine="643"/>
        <w:rPr>
          <w:rFonts w:ascii="仿宋_GB2312" w:eastAsia="仿宋_GB2312"/>
          <w:b/>
          <w:sz w:val="32"/>
          <w:szCs w:val="32"/>
        </w:rPr>
      </w:pPr>
      <w:r>
        <w:rPr>
          <w:rFonts w:ascii="仿宋_GB2312" w:eastAsia="仿宋_GB2312" w:hint="eastAsia"/>
          <w:b/>
          <w:sz w:val="32"/>
          <w:szCs w:val="32"/>
        </w:rPr>
        <w:t>15.</w:t>
      </w:r>
      <w:r>
        <w:rPr>
          <w:rFonts w:ascii="仿宋_GB2312" w:eastAsia="仿宋_GB2312" w:hint="eastAsia"/>
          <w:b/>
          <w:sz w:val="32"/>
          <w:szCs w:val="32"/>
        </w:rPr>
        <w:t>一般公共服务（类）财政事务（款）行政运行（项）：</w:t>
      </w:r>
      <w:r>
        <w:rPr>
          <w:rFonts w:ascii="仿宋_GB2312" w:eastAsia="仿宋_GB2312" w:hint="eastAsia"/>
          <w:sz w:val="32"/>
          <w:szCs w:val="32"/>
        </w:rPr>
        <w:t>反映行政单位（包括实行公务员管理的事业单位）的基本支出。</w:t>
      </w:r>
    </w:p>
    <w:p w:rsidR="00E81C1D" w:rsidRDefault="00E81C1D">
      <w:pPr>
        <w:spacing w:line="540" w:lineRule="exact"/>
        <w:ind w:firstLineChars="200" w:firstLine="640"/>
        <w:jc w:val="left"/>
        <w:rPr>
          <w:rFonts w:ascii="仿宋_GB2312" w:eastAsia="仿宋_GB2312"/>
          <w:i/>
          <w:sz w:val="32"/>
          <w:szCs w:val="32"/>
          <w:u w:val="single"/>
        </w:rPr>
      </w:pPr>
    </w:p>
    <w:p w:rsidR="00E81C1D" w:rsidRDefault="00E81C1D">
      <w:pPr>
        <w:spacing w:line="540" w:lineRule="exact"/>
        <w:rPr>
          <w:rFonts w:ascii="宋体" w:hAnsi="宋体"/>
          <w:b/>
          <w:sz w:val="36"/>
          <w:szCs w:val="36"/>
        </w:rPr>
      </w:pPr>
    </w:p>
    <w:p w:rsidR="00E81C1D" w:rsidRDefault="00E81C1D">
      <w:pPr>
        <w:spacing w:line="540" w:lineRule="exact"/>
        <w:jc w:val="center"/>
        <w:rPr>
          <w:rFonts w:ascii="宋体" w:hAnsi="宋体"/>
          <w:b/>
          <w:sz w:val="36"/>
          <w:szCs w:val="36"/>
        </w:rPr>
      </w:pPr>
    </w:p>
    <w:p w:rsidR="00E81C1D" w:rsidRDefault="00E81C1D">
      <w:pPr>
        <w:spacing w:line="540" w:lineRule="exact"/>
        <w:jc w:val="center"/>
        <w:rPr>
          <w:rFonts w:ascii="宋体" w:hAnsi="宋体"/>
          <w:b/>
          <w:sz w:val="36"/>
          <w:szCs w:val="36"/>
        </w:rPr>
      </w:pPr>
    </w:p>
    <w:p w:rsidR="00E81C1D" w:rsidRDefault="00E81C1D">
      <w:pPr>
        <w:spacing w:line="540" w:lineRule="exact"/>
        <w:jc w:val="center"/>
        <w:rPr>
          <w:rFonts w:ascii="宋体" w:hAnsi="宋体"/>
          <w:b/>
          <w:sz w:val="36"/>
          <w:szCs w:val="36"/>
        </w:rPr>
      </w:pPr>
    </w:p>
    <w:p w:rsidR="00E81C1D" w:rsidRDefault="00E81C1D">
      <w:pPr>
        <w:spacing w:line="540" w:lineRule="exact"/>
        <w:rPr>
          <w:sz w:val="32"/>
          <w:szCs w:val="32"/>
        </w:rPr>
      </w:pPr>
    </w:p>
    <w:sectPr w:rsidR="00E81C1D" w:rsidSect="00E81C1D">
      <w:footerReference w:type="default" r:id="rId7"/>
      <w:pgSz w:w="11906" w:h="16838"/>
      <w:pgMar w:top="1701" w:right="1418" w:bottom="1701" w:left="141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04B7" w:rsidRDefault="005C04B7" w:rsidP="00E81C1D">
      <w:r>
        <w:separator/>
      </w:r>
    </w:p>
  </w:endnote>
  <w:endnote w:type="continuationSeparator" w:id="0">
    <w:p w:rsidR="005C04B7" w:rsidRDefault="005C04B7" w:rsidP="00E81C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C1D" w:rsidRDefault="00E81C1D">
    <w:pPr>
      <w:pStyle w:val="a4"/>
      <w:framePr w:wrap="around" w:vAnchor="text" w:hAnchor="margin" w:xAlign="center" w:y="1"/>
      <w:rPr>
        <w:rStyle w:val="a6"/>
      </w:rPr>
    </w:pPr>
    <w:r>
      <w:fldChar w:fldCharType="begin"/>
    </w:r>
    <w:r w:rsidR="005C04B7">
      <w:rPr>
        <w:rStyle w:val="a6"/>
      </w:rPr>
      <w:instrText xml:space="preserve">PAGE  </w:instrText>
    </w:r>
    <w:r>
      <w:fldChar w:fldCharType="separate"/>
    </w:r>
    <w:r w:rsidR="0012031F">
      <w:rPr>
        <w:rStyle w:val="a6"/>
        <w:noProof/>
      </w:rPr>
      <w:t>3</w:t>
    </w:r>
    <w:r>
      <w:fldChar w:fldCharType="end"/>
    </w:r>
  </w:p>
  <w:p w:rsidR="00E81C1D" w:rsidRDefault="00E81C1D">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04B7" w:rsidRDefault="005C04B7" w:rsidP="00E81C1D">
      <w:r>
        <w:separator/>
      </w:r>
    </w:p>
  </w:footnote>
  <w:footnote w:type="continuationSeparator" w:id="0">
    <w:p w:rsidR="005C04B7" w:rsidRDefault="005C04B7" w:rsidP="00E81C1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stylePaneFormatFilter w:val="3F01"/>
  <w:defaultTabStop w:val="420"/>
  <w:drawingGridHorizontalSpacing w:val="105"/>
  <w:drawingGridVerticalSpacing w:val="156"/>
  <w:displayHorizontalDrawingGridEvery w:val="2"/>
  <w:displayVerticalDrawingGridEvery w:val="2"/>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E62AD"/>
    <w:rsid w:val="00032E9E"/>
    <w:rsid w:val="0004359A"/>
    <w:rsid w:val="00060115"/>
    <w:rsid w:val="000658A3"/>
    <w:rsid w:val="00072D02"/>
    <w:rsid w:val="000B3DEA"/>
    <w:rsid w:val="000B6122"/>
    <w:rsid w:val="000D22BA"/>
    <w:rsid w:val="000D240A"/>
    <w:rsid w:val="000F765E"/>
    <w:rsid w:val="001032C2"/>
    <w:rsid w:val="0012031F"/>
    <w:rsid w:val="001411BA"/>
    <w:rsid w:val="00163B6F"/>
    <w:rsid w:val="00180B70"/>
    <w:rsid w:val="00197AF9"/>
    <w:rsid w:val="001C1C90"/>
    <w:rsid w:val="001C6690"/>
    <w:rsid w:val="001D2A6F"/>
    <w:rsid w:val="001E08A3"/>
    <w:rsid w:val="001E7F35"/>
    <w:rsid w:val="001F06E5"/>
    <w:rsid w:val="001F4827"/>
    <w:rsid w:val="00207D64"/>
    <w:rsid w:val="0022212D"/>
    <w:rsid w:val="00230316"/>
    <w:rsid w:val="00290AFF"/>
    <w:rsid w:val="002A0C53"/>
    <w:rsid w:val="003020F8"/>
    <w:rsid w:val="003203A0"/>
    <w:rsid w:val="003203C6"/>
    <w:rsid w:val="00321141"/>
    <w:rsid w:val="00323084"/>
    <w:rsid w:val="00332D2F"/>
    <w:rsid w:val="00336596"/>
    <w:rsid w:val="0034090C"/>
    <w:rsid w:val="0035450D"/>
    <w:rsid w:val="00367CAA"/>
    <w:rsid w:val="00387D22"/>
    <w:rsid w:val="00393A92"/>
    <w:rsid w:val="003B3050"/>
    <w:rsid w:val="003B6717"/>
    <w:rsid w:val="003F6668"/>
    <w:rsid w:val="003F6BEE"/>
    <w:rsid w:val="004041E3"/>
    <w:rsid w:val="00411F62"/>
    <w:rsid w:val="00444455"/>
    <w:rsid w:val="00456D37"/>
    <w:rsid w:val="004732D7"/>
    <w:rsid w:val="004A23C9"/>
    <w:rsid w:val="004B0299"/>
    <w:rsid w:val="004C5ACD"/>
    <w:rsid w:val="004D61EA"/>
    <w:rsid w:val="004F2A87"/>
    <w:rsid w:val="0050710B"/>
    <w:rsid w:val="005116A6"/>
    <w:rsid w:val="00524803"/>
    <w:rsid w:val="00534C2B"/>
    <w:rsid w:val="005549A3"/>
    <w:rsid w:val="00564067"/>
    <w:rsid w:val="005948B6"/>
    <w:rsid w:val="005C04B7"/>
    <w:rsid w:val="005D57A0"/>
    <w:rsid w:val="00604DF5"/>
    <w:rsid w:val="00631CB0"/>
    <w:rsid w:val="00662644"/>
    <w:rsid w:val="006644B5"/>
    <w:rsid w:val="00671A28"/>
    <w:rsid w:val="00691121"/>
    <w:rsid w:val="006A684B"/>
    <w:rsid w:val="006E587F"/>
    <w:rsid w:val="007121E9"/>
    <w:rsid w:val="00726A72"/>
    <w:rsid w:val="00750153"/>
    <w:rsid w:val="007563F9"/>
    <w:rsid w:val="00780DF3"/>
    <w:rsid w:val="007B04F4"/>
    <w:rsid w:val="007B6B61"/>
    <w:rsid w:val="007C52D7"/>
    <w:rsid w:val="007D2BBC"/>
    <w:rsid w:val="007D6F23"/>
    <w:rsid w:val="007F2DFA"/>
    <w:rsid w:val="008137CD"/>
    <w:rsid w:val="00822085"/>
    <w:rsid w:val="00822199"/>
    <w:rsid w:val="008447A0"/>
    <w:rsid w:val="00881DD9"/>
    <w:rsid w:val="00884AC9"/>
    <w:rsid w:val="00890CD9"/>
    <w:rsid w:val="008913C0"/>
    <w:rsid w:val="0089145A"/>
    <w:rsid w:val="00894620"/>
    <w:rsid w:val="008B2CFC"/>
    <w:rsid w:val="008B3CCB"/>
    <w:rsid w:val="008D1604"/>
    <w:rsid w:val="008F7276"/>
    <w:rsid w:val="00960B80"/>
    <w:rsid w:val="00985733"/>
    <w:rsid w:val="00986D1A"/>
    <w:rsid w:val="009B4D1E"/>
    <w:rsid w:val="009B79E2"/>
    <w:rsid w:val="009C42E1"/>
    <w:rsid w:val="009E4E30"/>
    <w:rsid w:val="009F0A40"/>
    <w:rsid w:val="009F2380"/>
    <w:rsid w:val="00A0483E"/>
    <w:rsid w:val="00A7262F"/>
    <w:rsid w:val="00A80804"/>
    <w:rsid w:val="00AB4DD1"/>
    <w:rsid w:val="00AC1CA5"/>
    <w:rsid w:val="00AE171A"/>
    <w:rsid w:val="00AF3E3D"/>
    <w:rsid w:val="00AF5725"/>
    <w:rsid w:val="00AF5EA1"/>
    <w:rsid w:val="00B13FB0"/>
    <w:rsid w:val="00B515A4"/>
    <w:rsid w:val="00B70A86"/>
    <w:rsid w:val="00B869C4"/>
    <w:rsid w:val="00BA5095"/>
    <w:rsid w:val="00BB3AF8"/>
    <w:rsid w:val="00BD0675"/>
    <w:rsid w:val="00BE4E88"/>
    <w:rsid w:val="00BE62AD"/>
    <w:rsid w:val="00BF04D3"/>
    <w:rsid w:val="00BF3D70"/>
    <w:rsid w:val="00C102DC"/>
    <w:rsid w:val="00C30DAE"/>
    <w:rsid w:val="00C524CB"/>
    <w:rsid w:val="00C52BC7"/>
    <w:rsid w:val="00C603CE"/>
    <w:rsid w:val="00C63AF4"/>
    <w:rsid w:val="00C9510A"/>
    <w:rsid w:val="00CB5AB6"/>
    <w:rsid w:val="00CB6D26"/>
    <w:rsid w:val="00CD5373"/>
    <w:rsid w:val="00CD6864"/>
    <w:rsid w:val="00CD6878"/>
    <w:rsid w:val="00CD6DCF"/>
    <w:rsid w:val="00CE6EE4"/>
    <w:rsid w:val="00CF12E5"/>
    <w:rsid w:val="00D60970"/>
    <w:rsid w:val="00D67601"/>
    <w:rsid w:val="00D7682F"/>
    <w:rsid w:val="00D77127"/>
    <w:rsid w:val="00D93016"/>
    <w:rsid w:val="00DB5F6B"/>
    <w:rsid w:val="00DF3E8C"/>
    <w:rsid w:val="00E029F0"/>
    <w:rsid w:val="00E116D7"/>
    <w:rsid w:val="00E20F61"/>
    <w:rsid w:val="00E30744"/>
    <w:rsid w:val="00E3575E"/>
    <w:rsid w:val="00E36863"/>
    <w:rsid w:val="00E51358"/>
    <w:rsid w:val="00E632F0"/>
    <w:rsid w:val="00E81C1D"/>
    <w:rsid w:val="00E93FAF"/>
    <w:rsid w:val="00EA177D"/>
    <w:rsid w:val="00EB6D7D"/>
    <w:rsid w:val="00EE1982"/>
    <w:rsid w:val="00F12957"/>
    <w:rsid w:val="00F24450"/>
    <w:rsid w:val="00F54C5F"/>
    <w:rsid w:val="00F622B4"/>
    <w:rsid w:val="00F65298"/>
    <w:rsid w:val="00F72460"/>
    <w:rsid w:val="00F907DF"/>
    <w:rsid w:val="00F932BE"/>
    <w:rsid w:val="00FE3E9D"/>
    <w:rsid w:val="0B3008C1"/>
    <w:rsid w:val="0DF313E5"/>
    <w:rsid w:val="145A0F96"/>
    <w:rsid w:val="1492131A"/>
    <w:rsid w:val="154D3EE0"/>
    <w:rsid w:val="1A535D8C"/>
    <w:rsid w:val="1D951E4F"/>
    <w:rsid w:val="1E8F141E"/>
    <w:rsid w:val="21371942"/>
    <w:rsid w:val="227854EA"/>
    <w:rsid w:val="261A66AF"/>
    <w:rsid w:val="2A0B72FC"/>
    <w:rsid w:val="2DCC69D4"/>
    <w:rsid w:val="30503E4B"/>
    <w:rsid w:val="3B087121"/>
    <w:rsid w:val="421B527F"/>
    <w:rsid w:val="42331B4D"/>
    <w:rsid w:val="42843C1C"/>
    <w:rsid w:val="48C65F73"/>
    <w:rsid w:val="49583558"/>
    <w:rsid w:val="4C637D15"/>
    <w:rsid w:val="4F980435"/>
    <w:rsid w:val="4FDB6227"/>
    <w:rsid w:val="50E23D52"/>
    <w:rsid w:val="55CD3D33"/>
    <w:rsid w:val="5ADB394C"/>
    <w:rsid w:val="61FB5852"/>
    <w:rsid w:val="62EC65A5"/>
    <w:rsid w:val="63992822"/>
    <w:rsid w:val="664B67D7"/>
    <w:rsid w:val="6E2E70AD"/>
    <w:rsid w:val="76DE6EAF"/>
    <w:rsid w:val="770B1E4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81C1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E81C1D"/>
    <w:rPr>
      <w:sz w:val="18"/>
      <w:szCs w:val="18"/>
    </w:rPr>
  </w:style>
  <w:style w:type="paragraph" w:styleId="a4">
    <w:name w:val="footer"/>
    <w:basedOn w:val="a"/>
    <w:rsid w:val="00E81C1D"/>
    <w:pPr>
      <w:tabs>
        <w:tab w:val="center" w:pos="4153"/>
        <w:tab w:val="right" w:pos="8306"/>
      </w:tabs>
      <w:snapToGrid w:val="0"/>
      <w:jc w:val="left"/>
    </w:pPr>
    <w:rPr>
      <w:sz w:val="18"/>
      <w:szCs w:val="18"/>
    </w:rPr>
  </w:style>
  <w:style w:type="paragraph" w:styleId="a5">
    <w:name w:val="header"/>
    <w:basedOn w:val="a"/>
    <w:link w:val="Char0"/>
    <w:rsid w:val="00E81C1D"/>
    <w:pPr>
      <w:pBdr>
        <w:bottom w:val="single" w:sz="6" w:space="1" w:color="auto"/>
      </w:pBdr>
      <w:tabs>
        <w:tab w:val="center" w:pos="4153"/>
        <w:tab w:val="right" w:pos="8306"/>
      </w:tabs>
      <w:snapToGrid w:val="0"/>
      <w:jc w:val="center"/>
    </w:pPr>
    <w:rPr>
      <w:sz w:val="18"/>
      <w:szCs w:val="18"/>
    </w:rPr>
  </w:style>
  <w:style w:type="character" w:styleId="a6">
    <w:name w:val="page number"/>
    <w:basedOn w:val="a0"/>
    <w:rsid w:val="00E81C1D"/>
  </w:style>
  <w:style w:type="character" w:customStyle="1" w:styleId="Char">
    <w:name w:val="批注框文本 Char"/>
    <w:link w:val="a3"/>
    <w:rsid w:val="00E81C1D"/>
    <w:rPr>
      <w:kern w:val="2"/>
      <w:sz w:val="18"/>
      <w:szCs w:val="18"/>
    </w:rPr>
  </w:style>
  <w:style w:type="character" w:customStyle="1" w:styleId="Char0">
    <w:name w:val="页眉 Char"/>
    <w:link w:val="a5"/>
    <w:rsid w:val="00E81C1D"/>
    <w:rPr>
      <w:kern w:val="2"/>
      <w:sz w:val="18"/>
      <w:szCs w:val="18"/>
    </w:rPr>
  </w:style>
  <w:style w:type="paragraph" w:customStyle="1" w:styleId="Char1">
    <w:name w:val="Char"/>
    <w:basedOn w:val="a"/>
    <w:rsid w:val="00E81C1D"/>
    <w:pPr>
      <w:widowControl/>
      <w:jc w:val="left"/>
    </w:pPr>
    <w:rPr>
      <w:rFonts w:ascii="Verdana" w:eastAsia="仿宋_GB2312" w:hAnsi="Verdana"/>
      <w:kern w:val="0"/>
      <w:sz w:val="28"/>
      <w:szCs w:val="20"/>
      <w:lang w:eastAsia="en-US"/>
    </w:rPr>
  </w:style>
  <w:style w:type="paragraph" w:customStyle="1" w:styleId="p0">
    <w:name w:val="p0"/>
    <w:basedOn w:val="a"/>
    <w:uiPriority w:val="99"/>
    <w:unhideWhenUsed/>
    <w:rsid w:val="00E81C1D"/>
    <w:pPr>
      <w:widowControl/>
    </w:pPr>
    <w:rPr>
      <w:rFonts w:ascii="宋体" w:hAnsi="宋体" w:hint="eastAsi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399</Words>
  <Characters>2275</Characters>
  <Application>Microsoft Office Word</Application>
  <DocSecurity>0</DocSecurity>
  <Lines>18</Lines>
  <Paragraphs>5</Paragraphs>
  <ScaleCrop>false</ScaleCrop>
  <Company>Microsoft</Company>
  <LinksUpToDate>false</LinksUpToDate>
  <CharactersWithSpaces>2669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WANGJINGJIAO</cp:lastModifiedBy>
  <cp:revision>8</cp:revision>
  <cp:lastPrinted>2021-08-16T02:57:00Z</cp:lastPrinted>
  <dcterms:created xsi:type="dcterms:W3CDTF">2022-02-28T08:00:00Z</dcterms:created>
  <dcterms:modified xsi:type="dcterms:W3CDTF">2022-03-01T06:41:00Z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9980EB8219094A7CB19BEB0A50B46052</vt:lpwstr>
  </property>
</Properties>
</file>